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20D05F" w14:textId="4F482C03"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r>
        <w:rPr>
          <w:rFonts w:asciiTheme="majorHAnsi" w:eastAsia="Arial" w:hAnsiTheme="majorHAnsi" w:cs="Arial"/>
          <w:b/>
          <w:bCs/>
          <w:color w:val="auto"/>
          <w:sz w:val="22"/>
          <w:szCs w:val="22"/>
        </w:rPr>
        <w:t>Cluster Guidelines 2016</w:t>
      </w:r>
    </w:p>
    <w:p w14:paraId="40E6CE96"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p>
    <w:p w14:paraId="719036EB"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r w:rsidRPr="009D165C">
        <w:rPr>
          <w:rFonts w:asciiTheme="majorHAnsi" w:eastAsia="Arial" w:hAnsiTheme="majorHAnsi" w:cs="Arial"/>
          <w:b/>
          <w:bCs/>
          <w:color w:val="auto"/>
          <w:sz w:val="22"/>
          <w:szCs w:val="22"/>
        </w:rPr>
        <w:t>Hours of work</w:t>
      </w:r>
    </w:p>
    <w:p w14:paraId="4497BAD3"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RTLB in Western Bay of Plenty (BoP) will work 8 hours per day from 8am – 4pm OR 8.30am to 4.30pm.   We do not have ‘glide time’ so start and finish times outside this must be negotiated with the Cluster Manager.</w:t>
      </w:r>
    </w:p>
    <w:p w14:paraId="0BE70866" w14:textId="77777777" w:rsid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Arial" w:hAnsiTheme="majorHAnsi" w:cs="Arial"/>
          <w:color w:val="auto"/>
          <w:sz w:val="22"/>
          <w:szCs w:val="22"/>
        </w:rPr>
      </w:pPr>
      <w:r w:rsidRPr="009D165C">
        <w:rPr>
          <w:rFonts w:asciiTheme="majorHAnsi" w:eastAsia="Arial" w:hAnsiTheme="majorHAnsi" w:cs="Arial"/>
          <w:color w:val="auto"/>
          <w:sz w:val="22"/>
          <w:szCs w:val="22"/>
        </w:rPr>
        <w:t xml:space="preserve">There is no provision to work from home, and any request to work from home must be negotiated with the Cluster Manager. </w:t>
      </w:r>
    </w:p>
    <w:p w14:paraId="4053DC28" w14:textId="77777777" w:rsidR="00772A6C" w:rsidRDefault="00772A6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Arial" w:hAnsiTheme="majorHAnsi" w:cs="Arial"/>
          <w:color w:val="auto"/>
          <w:sz w:val="22"/>
          <w:szCs w:val="22"/>
        </w:rPr>
      </w:pPr>
    </w:p>
    <w:p w14:paraId="6C31B395" w14:textId="49C35F27" w:rsidR="00772A6C" w:rsidRDefault="00772A6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Arial" w:hAnsiTheme="majorHAnsi" w:cs="Arial"/>
          <w:b/>
          <w:color w:val="auto"/>
          <w:sz w:val="22"/>
          <w:szCs w:val="22"/>
        </w:rPr>
      </w:pPr>
      <w:r w:rsidRPr="00772A6C">
        <w:rPr>
          <w:rFonts w:asciiTheme="majorHAnsi" w:eastAsia="Arial" w:hAnsiTheme="majorHAnsi" w:cs="Arial"/>
          <w:b/>
          <w:color w:val="auto"/>
          <w:sz w:val="22"/>
          <w:szCs w:val="22"/>
        </w:rPr>
        <w:t>Dress</w:t>
      </w:r>
    </w:p>
    <w:p w14:paraId="6726371A" w14:textId="6B1E19EC" w:rsidR="00772A6C" w:rsidRPr="00772A6C" w:rsidRDefault="00772A6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Pr>
          <w:rFonts w:asciiTheme="majorHAnsi" w:eastAsia="Arial" w:hAnsiTheme="majorHAnsi" w:cs="Arial"/>
          <w:color w:val="auto"/>
          <w:sz w:val="22"/>
          <w:szCs w:val="22"/>
        </w:rPr>
        <w:t xml:space="preserve">Professional (this means no </w:t>
      </w:r>
      <w:proofErr w:type="spellStart"/>
      <w:r>
        <w:rPr>
          <w:rFonts w:asciiTheme="majorHAnsi" w:eastAsia="Arial" w:hAnsiTheme="majorHAnsi" w:cs="Arial"/>
          <w:color w:val="auto"/>
          <w:sz w:val="22"/>
          <w:szCs w:val="22"/>
        </w:rPr>
        <w:t>jandals</w:t>
      </w:r>
      <w:proofErr w:type="spellEnd"/>
      <w:r>
        <w:rPr>
          <w:rFonts w:asciiTheme="majorHAnsi" w:eastAsia="Arial" w:hAnsiTheme="majorHAnsi" w:cs="Arial"/>
          <w:color w:val="auto"/>
          <w:sz w:val="22"/>
          <w:szCs w:val="22"/>
        </w:rPr>
        <w:t xml:space="preserve">, plastic clogs). </w:t>
      </w:r>
      <w:r w:rsidR="00722CF8">
        <w:rPr>
          <w:rFonts w:asciiTheme="majorHAnsi" w:eastAsia="Arial" w:hAnsiTheme="majorHAnsi" w:cs="Arial"/>
          <w:color w:val="auto"/>
          <w:sz w:val="22"/>
          <w:szCs w:val="22"/>
        </w:rPr>
        <w:t xml:space="preserve"> </w:t>
      </w:r>
      <w:bookmarkStart w:id="0" w:name="_GoBack"/>
      <w:bookmarkEnd w:id="0"/>
    </w:p>
    <w:p w14:paraId="3939D911"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p>
    <w:p w14:paraId="7B493ADD"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r w:rsidRPr="009D165C">
        <w:rPr>
          <w:rFonts w:asciiTheme="majorHAnsi" w:eastAsia="Arial" w:hAnsiTheme="majorHAnsi" w:cs="Arial"/>
          <w:b/>
          <w:bCs/>
          <w:color w:val="auto"/>
          <w:sz w:val="22"/>
          <w:szCs w:val="22"/>
        </w:rPr>
        <w:t>Timetable</w:t>
      </w:r>
    </w:p>
    <w:p w14:paraId="43641A62" w14:textId="6E507C1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Each RTLB will maintain an up to date Google calendar and ‘share’ this with your Cluster Manager and Practice Leader</w:t>
      </w:r>
      <w:r w:rsidR="006172E5">
        <w:rPr>
          <w:rFonts w:asciiTheme="majorHAnsi" w:eastAsia="Arial" w:hAnsiTheme="majorHAnsi" w:cs="Arial"/>
          <w:color w:val="auto"/>
          <w:sz w:val="22"/>
          <w:szCs w:val="22"/>
        </w:rPr>
        <w:t>s</w:t>
      </w:r>
      <w:r w:rsidRPr="009D165C">
        <w:rPr>
          <w:rFonts w:asciiTheme="majorHAnsi" w:eastAsia="Arial" w:hAnsiTheme="majorHAnsi" w:cs="Arial"/>
          <w:color w:val="auto"/>
          <w:sz w:val="22"/>
          <w:szCs w:val="22"/>
        </w:rPr>
        <w:t xml:space="preserve">.  All appointments will be recorded on your calendar </w:t>
      </w:r>
      <w:r w:rsidRPr="009D165C">
        <w:rPr>
          <w:rFonts w:asciiTheme="majorHAnsi" w:eastAsia="Arial" w:hAnsiTheme="majorHAnsi" w:cs="Arial"/>
          <w:color w:val="auto"/>
          <w:sz w:val="22"/>
          <w:szCs w:val="22"/>
          <w:u w:val="single"/>
        </w:rPr>
        <w:t>in advance</w:t>
      </w:r>
      <w:r w:rsidRPr="009D165C">
        <w:rPr>
          <w:rFonts w:asciiTheme="majorHAnsi" w:eastAsia="Arial" w:hAnsiTheme="majorHAnsi" w:cs="Arial"/>
          <w:color w:val="auto"/>
          <w:sz w:val="22"/>
          <w:szCs w:val="22"/>
        </w:rPr>
        <w:t xml:space="preserve">, and key tasks will be listed under ‘office time’.  </w:t>
      </w:r>
    </w:p>
    <w:p w14:paraId="7255033B"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p>
    <w:p w14:paraId="4269E246"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r w:rsidRPr="009D165C">
        <w:rPr>
          <w:rFonts w:asciiTheme="majorHAnsi" w:eastAsia="Arial" w:hAnsiTheme="majorHAnsi" w:cs="Arial"/>
          <w:b/>
          <w:bCs/>
          <w:color w:val="auto"/>
          <w:sz w:val="22"/>
          <w:szCs w:val="22"/>
        </w:rPr>
        <w:t>Leave</w:t>
      </w:r>
    </w:p>
    <w:p w14:paraId="731A6A5F"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 xml:space="preserve">All RTLB leave applications go to the Cluster Manager (CM). </w:t>
      </w:r>
    </w:p>
    <w:p w14:paraId="576FC1A3"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r w:rsidRPr="009D165C">
        <w:rPr>
          <w:rFonts w:asciiTheme="majorHAnsi" w:eastAsia="Arial" w:hAnsiTheme="majorHAnsi" w:cs="Arial"/>
          <w:b/>
          <w:bCs/>
          <w:color w:val="auto"/>
          <w:sz w:val="22"/>
          <w:szCs w:val="22"/>
        </w:rPr>
        <w:t>Sick Leave</w:t>
      </w:r>
    </w:p>
    <w:p w14:paraId="75645F41" w14:textId="645FF7C5"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If an RTLB is ill and unable to come to work because they are ill, or a dependent they care for is ill, they must either text, email or phone their Cluster Manager (CM) AND Practice Leader (PL)</w:t>
      </w:r>
      <w:r>
        <w:rPr>
          <w:rFonts w:asciiTheme="majorHAnsi" w:eastAsia="Arial" w:hAnsiTheme="majorHAnsi" w:cs="Arial"/>
          <w:color w:val="auto"/>
          <w:sz w:val="22"/>
          <w:szCs w:val="22"/>
        </w:rPr>
        <w:t xml:space="preserve">, and note this on this </w:t>
      </w:r>
      <w:proofErr w:type="spellStart"/>
      <w:r>
        <w:rPr>
          <w:rFonts w:asciiTheme="majorHAnsi" w:eastAsia="Arial" w:hAnsiTheme="majorHAnsi" w:cs="Arial"/>
          <w:color w:val="auto"/>
          <w:sz w:val="22"/>
          <w:szCs w:val="22"/>
        </w:rPr>
        <w:t>google</w:t>
      </w:r>
      <w:proofErr w:type="spellEnd"/>
      <w:r>
        <w:rPr>
          <w:rFonts w:asciiTheme="majorHAnsi" w:eastAsia="Arial" w:hAnsiTheme="majorHAnsi" w:cs="Arial"/>
          <w:color w:val="auto"/>
          <w:sz w:val="22"/>
          <w:szCs w:val="22"/>
        </w:rPr>
        <w:t xml:space="preserve"> calendar</w:t>
      </w:r>
      <w:r w:rsidRPr="009D165C">
        <w:rPr>
          <w:rFonts w:asciiTheme="majorHAnsi" w:eastAsia="Arial" w:hAnsiTheme="majorHAnsi" w:cs="Arial"/>
          <w:color w:val="auto"/>
          <w:sz w:val="22"/>
          <w:szCs w:val="22"/>
        </w:rPr>
        <w:t xml:space="preserve">.  The </w:t>
      </w:r>
      <w:proofErr w:type="gramStart"/>
      <w:r w:rsidRPr="009D165C">
        <w:rPr>
          <w:rFonts w:asciiTheme="majorHAnsi" w:eastAsia="Arial" w:hAnsiTheme="majorHAnsi" w:cs="Arial"/>
          <w:color w:val="auto"/>
          <w:sz w:val="22"/>
          <w:szCs w:val="22"/>
        </w:rPr>
        <w:t>sick day is then noted by the Practice Leader</w:t>
      </w:r>
      <w:proofErr w:type="gramEnd"/>
      <w:r w:rsidRPr="009D165C">
        <w:rPr>
          <w:rFonts w:asciiTheme="majorHAnsi" w:eastAsia="Arial" w:hAnsiTheme="majorHAnsi" w:cs="Arial"/>
          <w:color w:val="auto"/>
          <w:sz w:val="22"/>
          <w:szCs w:val="22"/>
        </w:rPr>
        <w:t xml:space="preserve"> on the </w:t>
      </w:r>
      <w:r>
        <w:rPr>
          <w:rFonts w:asciiTheme="majorHAnsi" w:eastAsia="Arial" w:hAnsiTheme="majorHAnsi" w:cs="Arial"/>
          <w:color w:val="auto"/>
          <w:sz w:val="22"/>
          <w:szCs w:val="22"/>
        </w:rPr>
        <w:t xml:space="preserve">TEAM </w:t>
      </w:r>
      <w:r w:rsidRPr="009D165C">
        <w:rPr>
          <w:rFonts w:asciiTheme="majorHAnsi" w:eastAsia="Arial" w:hAnsiTheme="majorHAnsi" w:cs="Arial"/>
          <w:color w:val="auto"/>
          <w:sz w:val="22"/>
          <w:szCs w:val="22"/>
        </w:rPr>
        <w:t xml:space="preserve">Google </w:t>
      </w:r>
      <w:r>
        <w:rPr>
          <w:rFonts w:asciiTheme="majorHAnsi" w:eastAsia="Arial" w:hAnsiTheme="majorHAnsi" w:cs="Arial"/>
          <w:color w:val="auto"/>
          <w:sz w:val="22"/>
          <w:szCs w:val="22"/>
        </w:rPr>
        <w:t xml:space="preserve">Leave </w:t>
      </w:r>
      <w:r w:rsidRPr="009D165C">
        <w:rPr>
          <w:rFonts w:asciiTheme="majorHAnsi" w:eastAsia="Arial" w:hAnsiTheme="majorHAnsi" w:cs="Arial"/>
          <w:color w:val="auto"/>
          <w:sz w:val="22"/>
          <w:szCs w:val="22"/>
        </w:rPr>
        <w:t xml:space="preserve">Calendar.  </w:t>
      </w:r>
    </w:p>
    <w:p w14:paraId="26A74709"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b/>
          <w:bCs/>
          <w:color w:val="auto"/>
          <w:sz w:val="22"/>
          <w:szCs w:val="22"/>
        </w:rPr>
        <w:t>Discretionary Leave</w:t>
      </w:r>
    </w:p>
    <w:p w14:paraId="7A5CF903"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 xml:space="preserve">Refer to Policy and Procedures document.   All discretionary leave is to be applied for according to the policy and using the correct template.  All discretionary leave must have a detailed explanation/ supporting documentation.  The Board of Trustees (BoT), upon recommendation from the CM and Lead Principal, then considers the leave application.  Discretionary leave requires prior approval and must be submitted to the CM at least </w:t>
      </w:r>
      <w:r w:rsidRPr="009D165C">
        <w:rPr>
          <w:rFonts w:asciiTheme="majorHAnsi" w:eastAsia="Arial" w:hAnsiTheme="majorHAnsi" w:cs="Arial"/>
          <w:color w:val="auto"/>
          <w:sz w:val="22"/>
          <w:szCs w:val="22"/>
          <w:u w:val="single"/>
        </w:rPr>
        <w:t>two weeks</w:t>
      </w:r>
      <w:r w:rsidRPr="009D165C">
        <w:rPr>
          <w:rFonts w:asciiTheme="majorHAnsi" w:eastAsia="Arial" w:hAnsiTheme="majorHAnsi" w:cs="Arial"/>
          <w:color w:val="auto"/>
          <w:sz w:val="22"/>
          <w:szCs w:val="22"/>
        </w:rPr>
        <w:t xml:space="preserve"> prior to leave date (unless considered an ‘extraordinary circumstance’).</w:t>
      </w:r>
    </w:p>
    <w:p w14:paraId="68A29C71" w14:textId="65F49A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Where an RTLB is aware of a yearly schedule around a discretionary leave application, this should be submitted in full at the start of the year (</w:t>
      </w:r>
      <w:proofErr w:type="spellStart"/>
      <w:r w:rsidRPr="009D165C">
        <w:rPr>
          <w:rFonts w:asciiTheme="majorHAnsi" w:eastAsia="Arial" w:hAnsiTheme="majorHAnsi" w:cs="Arial"/>
          <w:color w:val="auto"/>
          <w:sz w:val="22"/>
          <w:szCs w:val="22"/>
        </w:rPr>
        <w:t>ie</w:t>
      </w:r>
      <w:proofErr w:type="spellEnd"/>
      <w:r w:rsidRPr="009D165C">
        <w:rPr>
          <w:rFonts w:asciiTheme="majorHAnsi" w:eastAsia="Arial" w:hAnsiTheme="majorHAnsi" w:cs="Arial"/>
          <w:color w:val="auto"/>
          <w:sz w:val="22"/>
          <w:szCs w:val="22"/>
        </w:rPr>
        <w:t xml:space="preserve">: quarterly </w:t>
      </w:r>
      <w:proofErr w:type="spellStart"/>
      <w:r w:rsidRPr="009D165C">
        <w:rPr>
          <w:rFonts w:asciiTheme="majorHAnsi" w:eastAsia="Arial" w:hAnsiTheme="majorHAnsi" w:cs="Arial"/>
          <w:color w:val="auto"/>
          <w:sz w:val="22"/>
          <w:szCs w:val="22"/>
        </w:rPr>
        <w:t>hui</w:t>
      </w:r>
      <w:proofErr w:type="spellEnd"/>
      <w:r w:rsidRPr="009D165C">
        <w:rPr>
          <w:rFonts w:asciiTheme="majorHAnsi" w:eastAsia="Arial" w:hAnsiTheme="majorHAnsi" w:cs="Arial"/>
          <w:color w:val="auto"/>
          <w:sz w:val="22"/>
          <w:szCs w:val="22"/>
        </w:rPr>
        <w:t xml:space="preserve">). </w:t>
      </w:r>
      <w:r>
        <w:rPr>
          <w:rFonts w:asciiTheme="majorHAnsi" w:eastAsia="Arial" w:hAnsiTheme="majorHAnsi" w:cs="Arial"/>
          <w:color w:val="auto"/>
          <w:sz w:val="22"/>
          <w:szCs w:val="22"/>
        </w:rPr>
        <w:t xml:space="preserve"> The RTLB notes the leave on their </w:t>
      </w:r>
      <w:proofErr w:type="spellStart"/>
      <w:r>
        <w:rPr>
          <w:rFonts w:asciiTheme="majorHAnsi" w:eastAsia="Arial" w:hAnsiTheme="majorHAnsi" w:cs="Arial"/>
          <w:color w:val="auto"/>
          <w:sz w:val="22"/>
          <w:szCs w:val="22"/>
        </w:rPr>
        <w:t>google</w:t>
      </w:r>
      <w:proofErr w:type="spellEnd"/>
      <w:r>
        <w:rPr>
          <w:rFonts w:asciiTheme="majorHAnsi" w:eastAsia="Arial" w:hAnsiTheme="majorHAnsi" w:cs="Arial"/>
          <w:color w:val="auto"/>
          <w:sz w:val="22"/>
          <w:szCs w:val="22"/>
        </w:rPr>
        <w:t xml:space="preserve"> calendar. </w:t>
      </w:r>
      <w:r>
        <w:rPr>
          <w:rFonts w:asciiTheme="majorHAnsi" w:eastAsia="Times New Roman" w:hAnsiTheme="majorHAnsi"/>
          <w:color w:val="auto"/>
          <w:sz w:val="22"/>
          <w:szCs w:val="22"/>
          <w:lang w:bidi="x-none"/>
        </w:rPr>
        <w:t xml:space="preserve">  </w:t>
      </w:r>
      <w:r w:rsidRPr="009D165C">
        <w:rPr>
          <w:rFonts w:asciiTheme="majorHAnsi" w:eastAsia="Arial" w:hAnsiTheme="majorHAnsi" w:cs="Arial"/>
          <w:color w:val="auto"/>
          <w:sz w:val="22"/>
          <w:szCs w:val="22"/>
        </w:rPr>
        <w:t xml:space="preserve">The CM will note approved discretionary leave on </w:t>
      </w:r>
      <w:r>
        <w:rPr>
          <w:rFonts w:asciiTheme="majorHAnsi" w:eastAsia="Arial" w:hAnsiTheme="majorHAnsi" w:cs="Arial"/>
          <w:color w:val="auto"/>
          <w:sz w:val="22"/>
          <w:szCs w:val="22"/>
        </w:rPr>
        <w:t>the TEAM</w:t>
      </w:r>
      <w:r w:rsidRPr="009D165C">
        <w:rPr>
          <w:rFonts w:asciiTheme="majorHAnsi" w:eastAsia="Arial" w:hAnsiTheme="majorHAnsi" w:cs="Arial"/>
          <w:color w:val="auto"/>
          <w:sz w:val="22"/>
          <w:szCs w:val="22"/>
        </w:rPr>
        <w:t xml:space="preserve"> Google </w:t>
      </w:r>
      <w:r>
        <w:rPr>
          <w:rFonts w:asciiTheme="majorHAnsi" w:eastAsia="Arial" w:hAnsiTheme="majorHAnsi" w:cs="Arial"/>
          <w:color w:val="auto"/>
          <w:sz w:val="22"/>
          <w:szCs w:val="22"/>
        </w:rPr>
        <w:t xml:space="preserve">leave </w:t>
      </w:r>
      <w:r w:rsidRPr="009D165C">
        <w:rPr>
          <w:rFonts w:asciiTheme="majorHAnsi" w:eastAsia="Arial" w:hAnsiTheme="majorHAnsi" w:cs="Arial"/>
          <w:color w:val="auto"/>
          <w:sz w:val="22"/>
          <w:szCs w:val="22"/>
        </w:rPr>
        <w:t>Calendar and notify the PL.</w:t>
      </w:r>
    </w:p>
    <w:p w14:paraId="4158841A"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r w:rsidRPr="009D165C">
        <w:rPr>
          <w:rFonts w:asciiTheme="majorHAnsi" w:eastAsia="Arial" w:hAnsiTheme="majorHAnsi" w:cs="Arial"/>
          <w:b/>
          <w:bCs/>
          <w:color w:val="auto"/>
          <w:sz w:val="22"/>
          <w:szCs w:val="22"/>
        </w:rPr>
        <w:t>Study Leave</w:t>
      </w:r>
    </w:p>
    <w:p w14:paraId="7BD0A63E"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 xml:space="preserve">An intention to apply for study leave should be signaled to CM in the previous year of application. See separate guideline and agreement for this.  RTLB will note study days on their Google Calendar. </w:t>
      </w:r>
    </w:p>
    <w:p w14:paraId="0E869FB3"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p>
    <w:p w14:paraId="5DA93D37"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r w:rsidRPr="009D165C">
        <w:rPr>
          <w:rFonts w:asciiTheme="majorHAnsi" w:eastAsia="Arial" w:hAnsiTheme="majorHAnsi" w:cs="Arial"/>
          <w:b/>
          <w:bCs/>
          <w:color w:val="auto"/>
          <w:sz w:val="22"/>
          <w:szCs w:val="22"/>
        </w:rPr>
        <w:t>Reimbursements</w:t>
      </w:r>
    </w:p>
    <w:p w14:paraId="409E40BF"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r w:rsidRPr="009D165C">
        <w:rPr>
          <w:rFonts w:asciiTheme="majorHAnsi" w:eastAsia="Arial" w:hAnsiTheme="majorHAnsi" w:cs="Arial"/>
          <w:b/>
          <w:bCs/>
          <w:color w:val="auto"/>
          <w:sz w:val="22"/>
          <w:szCs w:val="22"/>
        </w:rPr>
        <w:t>Travel</w:t>
      </w:r>
    </w:p>
    <w:p w14:paraId="1226AA18" w14:textId="0BFC6091"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 xml:space="preserve">Travel is submitted on </w:t>
      </w:r>
      <w:r>
        <w:rPr>
          <w:rFonts w:asciiTheme="majorHAnsi" w:eastAsia="Arial" w:hAnsiTheme="majorHAnsi" w:cs="Arial"/>
          <w:color w:val="auto"/>
          <w:sz w:val="22"/>
          <w:szCs w:val="22"/>
        </w:rPr>
        <w:t xml:space="preserve">SchoolGate </w:t>
      </w:r>
      <w:r w:rsidRPr="009D165C">
        <w:rPr>
          <w:rFonts w:asciiTheme="majorHAnsi" w:eastAsia="Arial" w:hAnsiTheme="majorHAnsi" w:cs="Arial"/>
          <w:color w:val="auto"/>
          <w:sz w:val="22"/>
          <w:szCs w:val="22"/>
        </w:rPr>
        <w:t xml:space="preserve">by the end of each month.  Please note that after 5000 km, you are required to keep a detailed account of your car expenses.  </w:t>
      </w:r>
    </w:p>
    <w:p w14:paraId="705811DD"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r w:rsidRPr="009D165C">
        <w:rPr>
          <w:rFonts w:asciiTheme="majorHAnsi" w:eastAsia="Arial" w:hAnsiTheme="majorHAnsi" w:cs="Arial"/>
          <w:b/>
          <w:bCs/>
          <w:color w:val="auto"/>
          <w:sz w:val="22"/>
          <w:szCs w:val="22"/>
        </w:rPr>
        <w:t>Parking</w:t>
      </w:r>
    </w:p>
    <w:p w14:paraId="7DB23F7F" w14:textId="718AE1D5"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lastRenderedPageBreak/>
        <w:t>Parking is submitted</w:t>
      </w:r>
      <w:r>
        <w:rPr>
          <w:rFonts w:asciiTheme="majorHAnsi" w:eastAsia="Arial" w:hAnsiTheme="majorHAnsi" w:cs="Arial"/>
          <w:color w:val="auto"/>
          <w:sz w:val="22"/>
          <w:szCs w:val="22"/>
        </w:rPr>
        <w:t xml:space="preserve"> on SchoolGate</w:t>
      </w:r>
      <w:r w:rsidRPr="009D165C">
        <w:rPr>
          <w:rFonts w:asciiTheme="majorHAnsi" w:eastAsia="Arial" w:hAnsiTheme="majorHAnsi" w:cs="Arial"/>
          <w:color w:val="auto"/>
          <w:sz w:val="22"/>
          <w:szCs w:val="22"/>
        </w:rPr>
        <w:t xml:space="preserve"> by the end of each month.  Either scan and email OR attach to A5 sheet, all parking receipts to Office Administrator. </w:t>
      </w:r>
    </w:p>
    <w:p w14:paraId="3E93AE5B" w14:textId="77777777" w:rsidR="003F1BC1" w:rsidRDefault="003F1BC1"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Arial" w:hAnsiTheme="majorHAnsi" w:cs="Arial"/>
          <w:b/>
          <w:bCs/>
          <w:color w:val="auto"/>
          <w:sz w:val="22"/>
          <w:szCs w:val="22"/>
        </w:rPr>
      </w:pPr>
    </w:p>
    <w:p w14:paraId="4294BE70" w14:textId="77777777" w:rsidR="003F1BC1" w:rsidRDefault="003F1BC1"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Arial" w:hAnsiTheme="majorHAnsi" w:cs="Arial"/>
          <w:b/>
          <w:bCs/>
          <w:color w:val="auto"/>
          <w:sz w:val="22"/>
          <w:szCs w:val="22"/>
        </w:rPr>
      </w:pPr>
    </w:p>
    <w:p w14:paraId="3A3AE0DA"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r w:rsidRPr="009D165C">
        <w:rPr>
          <w:rFonts w:asciiTheme="majorHAnsi" w:eastAsia="Arial" w:hAnsiTheme="majorHAnsi" w:cs="Arial"/>
          <w:b/>
          <w:bCs/>
          <w:color w:val="auto"/>
          <w:sz w:val="22"/>
          <w:szCs w:val="22"/>
        </w:rPr>
        <w:t xml:space="preserve">Discretionary </w:t>
      </w:r>
    </w:p>
    <w:p w14:paraId="7FD0CC74" w14:textId="00E8E6B9"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 xml:space="preserve">Expense reimbursements are submitted </w:t>
      </w:r>
      <w:r>
        <w:rPr>
          <w:rFonts w:asciiTheme="majorHAnsi" w:eastAsia="Arial" w:hAnsiTheme="majorHAnsi" w:cs="Arial"/>
          <w:color w:val="auto"/>
          <w:sz w:val="22"/>
          <w:szCs w:val="22"/>
        </w:rPr>
        <w:t>on SchoolGate</w:t>
      </w:r>
      <w:r w:rsidRPr="009D165C">
        <w:rPr>
          <w:rFonts w:asciiTheme="majorHAnsi" w:eastAsia="Arial" w:hAnsiTheme="majorHAnsi" w:cs="Arial"/>
          <w:color w:val="auto"/>
          <w:sz w:val="22"/>
          <w:szCs w:val="22"/>
        </w:rPr>
        <w:t xml:space="preserve">, as </w:t>
      </w:r>
      <w:r w:rsidRPr="009D165C">
        <w:rPr>
          <w:rFonts w:asciiTheme="majorHAnsi" w:eastAsia="Arial" w:hAnsiTheme="majorHAnsi" w:cs="Arial"/>
          <w:color w:val="auto"/>
          <w:sz w:val="22"/>
          <w:szCs w:val="22"/>
          <w:u w:val="single"/>
        </w:rPr>
        <w:t>discretionary funding</w:t>
      </w:r>
      <w:r w:rsidRPr="009D165C">
        <w:rPr>
          <w:rFonts w:asciiTheme="majorHAnsi" w:eastAsia="Arial" w:hAnsiTheme="majorHAnsi" w:cs="Arial"/>
          <w:color w:val="auto"/>
          <w:sz w:val="22"/>
          <w:szCs w:val="22"/>
        </w:rPr>
        <w:t xml:space="preserve">. All discretionary funding requires an order </w:t>
      </w:r>
      <w:proofErr w:type="gramStart"/>
      <w:r w:rsidRPr="009D165C">
        <w:rPr>
          <w:rFonts w:asciiTheme="majorHAnsi" w:eastAsia="Arial" w:hAnsiTheme="majorHAnsi" w:cs="Arial"/>
          <w:color w:val="auto"/>
          <w:sz w:val="22"/>
          <w:szCs w:val="22"/>
        </w:rPr>
        <w:t>number,</w:t>
      </w:r>
      <w:proofErr w:type="gramEnd"/>
      <w:r w:rsidRPr="009D165C">
        <w:rPr>
          <w:rFonts w:asciiTheme="majorHAnsi" w:eastAsia="Arial" w:hAnsiTheme="majorHAnsi" w:cs="Arial"/>
          <w:color w:val="auto"/>
          <w:sz w:val="22"/>
          <w:szCs w:val="22"/>
        </w:rPr>
        <w:t xml:space="preserve"> please quote this on your </w:t>
      </w:r>
      <w:r>
        <w:rPr>
          <w:rFonts w:asciiTheme="majorHAnsi" w:eastAsia="Arial" w:hAnsiTheme="majorHAnsi" w:cs="Arial"/>
          <w:color w:val="auto"/>
          <w:sz w:val="22"/>
          <w:szCs w:val="22"/>
        </w:rPr>
        <w:t>SchoolGate</w:t>
      </w:r>
      <w:r w:rsidRPr="009D165C">
        <w:rPr>
          <w:rFonts w:asciiTheme="majorHAnsi" w:eastAsia="Arial" w:hAnsiTheme="majorHAnsi" w:cs="Arial"/>
          <w:color w:val="auto"/>
          <w:sz w:val="22"/>
          <w:szCs w:val="22"/>
        </w:rPr>
        <w:t xml:space="preserve"> form. Please obtain both permission to purchase AND an order number from CM prior to purchasing or you risk non-reimbursement.  Either scan and email OR attach to A5 sheet, all discretionary receipts to Office Administrator. </w:t>
      </w:r>
      <w:r>
        <w:rPr>
          <w:rFonts w:asciiTheme="majorHAnsi" w:eastAsia="Arial" w:hAnsiTheme="majorHAnsi" w:cs="Arial"/>
          <w:color w:val="auto"/>
          <w:sz w:val="22"/>
          <w:szCs w:val="22"/>
        </w:rPr>
        <w:t xml:space="preserve"> </w:t>
      </w:r>
    </w:p>
    <w:p w14:paraId="0840865D"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p>
    <w:p w14:paraId="2E6F59F4"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r w:rsidRPr="009D165C">
        <w:rPr>
          <w:rFonts w:asciiTheme="majorHAnsi" w:eastAsia="Arial" w:hAnsiTheme="majorHAnsi" w:cs="Arial"/>
          <w:b/>
          <w:bCs/>
          <w:color w:val="auto"/>
          <w:sz w:val="22"/>
          <w:szCs w:val="22"/>
        </w:rPr>
        <w:t>Professional Development</w:t>
      </w:r>
    </w:p>
    <w:p w14:paraId="00DABA04" w14:textId="39B15C6C"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 xml:space="preserve">All requests for PD are made on </w:t>
      </w:r>
      <w:r>
        <w:rPr>
          <w:rFonts w:asciiTheme="majorHAnsi" w:eastAsia="Arial" w:hAnsiTheme="majorHAnsi" w:cs="Arial"/>
          <w:color w:val="auto"/>
          <w:sz w:val="22"/>
          <w:szCs w:val="22"/>
        </w:rPr>
        <w:t>SchoolGate</w:t>
      </w:r>
      <w:r w:rsidRPr="009D165C">
        <w:rPr>
          <w:rFonts w:asciiTheme="majorHAnsi" w:eastAsia="Arial" w:hAnsiTheme="majorHAnsi" w:cs="Arial"/>
          <w:color w:val="auto"/>
          <w:sz w:val="22"/>
          <w:szCs w:val="22"/>
        </w:rPr>
        <w:t xml:space="preserve">.  Once approved, the RTLB ensures they are registered on the course and contacts Office Administrator to organize travel / accommodation if applicable. </w:t>
      </w:r>
    </w:p>
    <w:p w14:paraId="621ECCCB"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p>
    <w:p w14:paraId="52A3816E"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proofErr w:type="spellStart"/>
      <w:r w:rsidRPr="009D165C">
        <w:rPr>
          <w:rFonts w:asciiTheme="majorHAnsi" w:eastAsia="Arial" w:hAnsiTheme="majorHAnsi" w:cs="Arial"/>
          <w:b/>
          <w:bCs/>
          <w:color w:val="auto"/>
          <w:sz w:val="22"/>
          <w:szCs w:val="22"/>
        </w:rPr>
        <w:t>Hui</w:t>
      </w:r>
      <w:proofErr w:type="spellEnd"/>
      <w:r w:rsidRPr="009D165C">
        <w:rPr>
          <w:rFonts w:asciiTheme="majorHAnsi" w:eastAsia="Arial" w:hAnsiTheme="majorHAnsi" w:cs="Arial"/>
          <w:b/>
          <w:bCs/>
          <w:color w:val="auto"/>
          <w:sz w:val="22"/>
          <w:szCs w:val="22"/>
        </w:rPr>
        <w:t>/ meetings</w:t>
      </w:r>
    </w:p>
    <w:p w14:paraId="65A93DAA"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 xml:space="preserve">From time to time, and for very good reasons, we meet colleagues / teachers </w:t>
      </w:r>
      <w:proofErr w:type="spellStart"/>
      <w:r w:rsidRPr="009D165C">
        <w:rPr>
          <w:rFonts w:asciiTheme="majorHAnsi" w:eastAsia="Arial" w:hAnsiTheme="majorHAnsi" w:cs="Arial"/>
          <w:color w:val="auto"/>
          <w:sz w:val="22"/>
          <w:szCs w:val="22"/>
        </w:rPr>
        <w:t>etc</w:t>
      </w:r>
      <w:proofErr w:type="spellEnd"/>
      <w:r w:rsidRPr="009D165C">
        <w:rPr>
          <w:rFonts w:asciiTheme="majorHAnsi" w:eastAsia="Arial" w:hAnsiTheme="majorHAnsi" w:cs="Arial"/>
          <w:color w:val="auto"/>
          <w:sz w:val="22"/>
          <w:szCs w:val="22"/>
        </w:rPr>
        <w:t xml:space="preserve"> off-site (cafes).  Please be sensitive to the public perceptions around this and where possible make alternative venue arrangements  (this does not include lunch-time meetings).</w:t>
      </w:r>
    </w:p>
    <w:p w14:paraId="5B5BCF01"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p>
    <w:p w14:paraId="6C213FA3" w14:textId="581AA0D0"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r w:rsidRPr="009D165C">
        <w:rPr>
          <w:rFonts w:asciiTheme="majorHAnsi" w:eastAsia="Arial" w:hAnsiTheme="majorHAnsi" w:cs="Arial"/>
          <w:b/>
          <w:bCs/>
          <w:color w:val="auto"/>
          <w:sz w:val="22"/>
          <w:szCs w:val="22"/>
        </w:rPr>
        <w:t xml:space="preserve">Staff meetings, Review and Reflect </w:t>
      </w:r>
    </w:p>
    <w:p w14:paraId="52934E18" w14:textId="52467F30"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 xml:space="preserve">These </w:t>
      </w:r>
      <w:proofErr w:type="spellStart"/>
      <w:r w:rsidR="003F1BC1">
        <w:rPr>
          <w:rFonts w:asciiTheme="majorHAnsi" w:eastAsia="Arial" w:hAnsiTheme="majorHAnsi" w:cs="Arial"/>
          <w:color w:val="auto"/>
          <w:sz w:val="22"/>
          <w:szCs w:val="22"/>
        </w:rPr>
        <w:t>rostered</w:t>
      </w:r>
      <w:proofErr w:type="spellEnd"/>
      <w:r w:rsidR="003F1BC1">
        <w:rPr>
          <w:rFonts w:asciiTheme="majorHAnsi" w:eastAsia="Arial" w:hAnsiTheme="majorHAnsi" w:cs="Arial"/>
          <w:color w:val="auto"/>
          <w:sz w:val="22"/>
          <w:szCs w:val="22"/>
        </w:rPr>
        <w:t xml:space="preserve"> </w:t>
      </w:r>
      <w:r w:rsidRPr="009D165C">
        <w:rPr>
          <w:rFonts w:asciiTheme="majorHAnsi" w:eastAsia="Arial" w:hAnsiTheme="majorHAnsi" w:cs="Arial"/>
          <w:color w:val="auto"/>
          <w:sz w:val="22"/>
          <w:szCs w:val="22"/>
        </w:rPr>
        <w:t>meetings are hel</w:t>
      </w:r>
      <w:r w:rsidR="006172E5">
        <w:rPr>
          <w:rFonts w:asciiTheme="majorHAnsi" w:eastAsia="Arial" w:hAnsiTheme="majorHAnsi" w:cs="Arial"/>
          <w:color w:val="auto"/>
          <w:sz w:val="22"/>
          <w:szCs w:val="22"/>
        </w:rPr>
        <w:t xml:space="preserve">d weekly.  Staff meetings are fortnightly, on a Monday, beginning at 3pm.  </w:t>
      </w:r>
      <w:r w:rsidRPr="009D165C">
        <w:rPr>
          <w:rFonts w:asciiTheme="majorHAnsi" w:eastAsia="Arial" w:hAnsiTheme="majorHAnsi" w:cs="Arial"/>
          <w:color w:val="auto"/>
          <w:sz w:val="22"/>
          <w:szCs w:val="22"/>
        </w:rPr>
        <w:t xml:space="preserve">Please check the RTLB calendar to confirm these dates and venues.  All RTLB staff are to be in attendance and absence is to be negotiated prior with the Practice Leader / CM. </w:t>
      </w:r>
    </w:p>
    <w:p w14:paraId="7259E31E" w14:textId="77777777" w:rsidR="006172E5" w:rsidRDefault="006172E5"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Arial" w:hAnsiTheme="majorHAnsi" w:cs="Arial"/>
          <w:b/>
          <w:bCs/>
          <w:color w:val="auto"/>
          <w:sz w:val="22"/>
          <w:szCs w:val="22"/>
        </w:rPr>
      </w:pPr>
    </w:p>
    <w:p w14:paraId="7827CE8D" w14:textId="3824AEFD" w:rsidR="009D165C" w:rsidRDefault="006172E5"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Arial" w:hAnsiTheme="majorHAnsi" w:cs="Arial"/>
          <w:b/>
          <w:bCs/>
          <w:color w:val="auto"/>
          <w:sz w:val="22"/>
          <w:szCs w:val="22"/>
        </w:rPr>
      </w:pPr>
      <w:r w:rsidRPr="009D165C">
        <w:rPr>
          <w:rFonts w:asciiTheme="majorHAnsi" w:eastAsia="Arial" w:hAnsiTheme="majorHAnsi" w:cs="Arial"/>
          <w:b/>
          <w:bCs/>
          <w:color w:val="auto"/>
          <w:sz w:val="22"/>
          <w:szCs w:val="22"/>
        </w:rPr>
        <w:t>Peer Supervision</w:t>
      </w:r>
    </w:p>
    <w:p w14:paraId="758A42E1" w14:textId="031A0DA2" w:rsidR="006172E5" w:rsidRDefault="006172E5"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Arial" w:hAnsiTheme="majorHAnsi" w:cs="Arial"/>
          <w:bCs/>
          <w:color w:val="auto"/>
          <w:sz w:val="22"/>
          <w:szCs w:val="22"/>
        </w:rPr>
      </w:pPr>
      <w:r>
        <w:rPr>
          <w:rFonts w:asciiTheme="majorHAnsi" w:eastAsia="Arial" w:hAnsiTheme="majorHAnsi" w:cs="Arial"/>
          <w:bCs/>
          <w:color w:val="auto"/>
          <w:sz w:val="22"/>
          <w:szCs w:val="22"/>
        </w:rPr>
        <w:t xml:space="preserve">The cluster gives a time allocation to all RTLB to allow individuals to participate in Peer Supervision.  Refer to the RTLB Google Calendar for dates / times. </w:t>
      </w:r>
    </w:p>
    <w:p w14:paraId="5434A7E6" w14:textId="77777777" w:rsidR="006172E5" w:rsidRPr="006172E5" w:rsidRDefault="006172E5"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p>
    <w:p w14:paraId="2A2BDD47"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r w:rsidRPr="009D165C">
        <w:rPr>
          <w:rFonts w:asciiTheme="majorHAnsi" w:eastAsia="Arial" w:hAnsiTheme="majorHAnsi" w:cs="Arial"/>
          <w:b/>
          <w:bCs/>
          <w:color w:val="auto"/>
          <w:sz w:val="22"/>
          <w:szCs w:val="22"/>
        </w:rPr>
        <w:t xml:space="preserve">Referrals </w:t>
      </w:r>
    </w:p>
    <w:p w14:paraId="6FD4AF8D"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 xml:space="preserve">Schools refer online.  The Referral Team looks at referrals weekly, on a Monday.  The Referral Team consists of PL’s, CM and </w:t>
      </w:r>
      <w:proofErr w:type="spellStart"/>
      <w:r w:rsidRPr="009D165C">
        <w:rPr>
          <w:rFonts w:asciiTheme="majorHAnsi" w:eastAsia="Arial" w:hAnsiTheme="majorHAnsi" w:cs="Arial"/>
          <w:color w:val="auto"/>
          <w:sz w:val="22"/>
          <w:szCs w:val="22"/>
        </w:rPr>
        <w:t>rostered</w:t>
      </w:r>
      <w:proofErr w:type="spellEnd"/>
      <w:r w:rsidRPr="009D165C">
        <w:rPr>
          <w:rFonts w:asciiTheme="majorHAnsi" w:eastAsia="Arial" w:hAnsiTheme="majorHAnsi" w:cs="Arial"/>
          <w:color w:val="auto"/>
          <w:sz w:val="22"/>
          <w:szCs w:val="22"/>
        </w:rPr>
        <w:t xml:space="preserve"> RTLB (see Referral Roster, and RTLB calendar).  The Referral Team considers “Pending” referrals against cluster criteria and decides next steps.  </w:t>
      </w:r>
    </w:p>
    <w:p w14:paraId="4D5FAE5B"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p>
    <w:p w14:paraId="6AB0B5E4"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r w:rsidRPr="009D165C">
        <w:rPr>
          <w:rFonts w:asciiTheme="majorHAnsi" w:eastAsia="Arial" w:hAnsiTheme="majorHAnsi" w:cs="Arial"/>
          <w:b/>
          <w:bCs/>
          <w:color w:val="auto"/>
          <w:sz w:val="22"/>
          <w:szCs w:val="22"/>
        </w:rPr>
        <w:t>LSF</w:t>
      </w:r>
    </w:p>
    <w:p w14:paraId="183EEE0E"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 xml:space="preserve">Learning Support Funding requests are submitted on line by the RTLB.  The Referral team considers LSF requests weekly.  Schools are notified via an email, and the school submits an invoice to our service.  The amount approved is GST inclusive. </w:t>
      </w:r>
    </w:p>
    <w:p w14:paraId="413F5D16"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p>
    <w:p w14:paraId="36E2F234"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r w:rsidRPr="009D165C">
        <w:rPr>
          <w:rFonts w:asciiTheme="majorHAnsi" w:eastAsia="Arial" w:hAnsiTheme="majorHAnsi" w:cs="Arial"/>
          <w:b/>
          <w:bCs/>
          <w:color w:val="auto"/>
          <w:sz w:val="22"/>
          <w:szCs w:val="22"/>
        </w:rPr>
        <w:t>Case Allocation</w:t>
      </w:r>
    </w:p>
    <w:p w14:paraId="3B728D3B" w14:textId="22BAE71F"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 xml:space="preserve">Case allocation occurs weekly, on a Friday.  The Practice Leaders will allocate referrals. To make this manageable careful consideration is given to current caseloads, the schools RTLB are working in, geographical area and other additional responsibilities.  RTLB will check their current caseloads </w:t>
      </w:r>
      <w:r>
        <w:rPr>
          <w:rFonts w:asciiTheme="majorHAnsi" w:eastAsia="Arial" w:hAnsiTheme="majorHAnsi" w:cs="Arial"/>
          <w:color w:val="auto"/>
          <w:sz w:val="22"/>
          <w:szCs w:val="22"/>
        </w:rPr>
        <w:t>via SchoolGate</w:t>
      </w:r>
      <w:r w:rsidRPr="009D165C">
        <w:rPr>
          <w:rFonts w:asciiTheme="majorHAnsi" w:eastAsia="Arial" w:hAnsiTheme="majorHAnsi" w:cs="Arial"/>
          <w:color w:val="auto"/>
          <w:sz w:val="22"/>
          <w:szCs w:val="22"/>
        </w:rPr>
        <w:t xml:space="preserve">.  Both RTLB and schools are notified via email of allocation.  </w:t>
      </w:r>
    </w:p>
    <w:p w14:paraId="34A0F031"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p>
    <w:p w14:paraId="1D2B66E3"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r w:rsidRPr="009D165C">
        <w:rPr>
          <w:rFonts w:asciiTheme="majorHAnsi" w:eastAsia="Arial" w:hAnsiTheme="majorHAnsi" w:cs="Arial"/>
          <w:b/>
          <w:bCs/>
          <w:color w:val="auto"/>
          <w:sz w:val="22"/>
          <w:szCs w:val="22"/>
        </w:rPr>
        <w:t>Case Reviews / Case Closure</w:t>
      </w:r>
    </w:p>
    <w:p w14:paraId="2516D933"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 xml:space="preserve">The Case Review process includes in depth discussions on the Practice Sequence pathway, Interventions and collaborative problem solving.  Case closure and the 30-week model is an important aspect of this.  </w:t>
      </w:r>
    </w:p>
    <w:p w14:paraId="78973EFC"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 xml:space="preserve">There is an expectation that cases which have been worked longer than 30 weeks (not HLN), and transitioned into the new year will be closed by week 5 Term 1.  This also applies to transition cases that were picked up in Term 4.  Exceptions to this are discussed with your PL. </w:t>
      </w:r>
    </w:p>
    <w:p w14:paraId="5D5831FF"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p>
    <w:p w14:paraId="1B82E592"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 xml:space="preserve">There will be individual caseload reviews between PL and individual RTLB on a regular basis.  </w:t>
      </w:r>
    </w:p>
    <w:p w14:paraId="07ADD507"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p>
    <w:p w14:paraId="32D22FDB"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r w:rsidRPr="009D165C">
        <w:rPr>
          <w:rFonts w:asciiTheme="majorHAnsi" w:eastAsia="Arial" w:hAnsiTheme="majorHAnsi" w:cs="Arial"/>
          <w:b/>
          <w:bCs/>
          <w:color w:val="auto"/>
          <w:sz w:val="22"/>
          <w:szCs w:val="22"/>
        </w:rPr>
        <w:t>RTLB Case work and Files</w:t>
      </w:r>
    </w:p>
    <w:p w14:paraId="4482B4E2" w14:textId="1989A29F"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There is an expectation that RTLB will keep up to date and current</w:t>
      </w:r>
      <w:r w:rsidR="006172E5">
        <w:rPr>
          <w:rFonts w:asciiTheme="majorHAnsi" w:eastAsia="Arial" w:hAnsiTheme="majorHAnsi" w:cs="Arial"/>
          <w:color w:val="auto"/>
          <w:sz w:val="22"/>
          <w:szCs w:val="22"/>
        </w:rPr>
        <w:t xml:space="preserve"> all</w:t>
      </w:r>
      <w:r w:rsidRPr="009D165C">
        <w:rPr>
          <w:rFonts w:asciiTheme="majorHAnsi" w:eastAsia="Arial" w:hAnsiTheme="majorHAnsi" w:cs="Arial"/>
          <w:color w:val="auto"/>
          <w:sz w:val="22"/>
          <w:szCs w:val="22"/>
        </w:rPr>
        <w:t xml:space="preserve"> </w:t>
      </w:r>
      <w:r w:rsidR="008A781F">
        <w:rPr>
          <w:rFonts w:asciiTheme="majorHAnsi" w:eastAsia="Arial" w:hAnsiTheme="majorHAnsi" w:cs="Arial"/>
          <w:color w:val="auto"/>
          <w:sz w:val="22"/>
          <w:szCs w:val="22"/>
          <w:u w:val="single"/>
        </w:rPr>
        <w:t>SchoolGate</w:t>
      </w:r>
      <w:r w:rsidRPr="009D165C">
        <w:rPr>
          <w:rFonts w:asciiTheme="majorHAnsi" w:eastAsia="Arial" w:hAnsiTheme="majorHAnsi" w:cs="Arial"/>
          <w:color w:val="auto"/>
          <w:sz w:val="22"/>
          <w:szCs w:val="22"/>
        </w:rPr>
        <w:t xml:space="preserve"> individual case and (liaison) school files. All casework will follow the RTLB 10 step Practice Sequence and Toolkit (see Western BoP RTLB Policies, Procedures and Guidelines), and files will clearly reflect this.  </w:t>
      </w:r>
      <w:r w:rsidR="008A781F">
        <w:rPr>
          <w:rFonts w:asciiTheme="majorHAnsi" w:eastAsia="Arial" w:hAnsiTheme="majorHAnsi" w:cs="Arial"/>
          <w:color w:val="auto"/>
          <w:sz w:val="22"/>
          <w:szCs w:val="22"/>
        </w:rPr>
        <w:t xml:space="preserve">In addition, the </w:t>
      </w:r>
      <w:r w:rsidRPr="009D165C">
        <w:rPr>
          <w:rFonts w:asciiTheme="majorHAnsi" w:eastAsia="Arial" w:hAnsiTheme="majorHAnsi" w:cs="Arial"/>
          <w:color w:val="auto"/>
          <w:sz w:val="22"/>
          <w:szCs w:val="22"/>
        </w:rPr>
        <w:t>RTLB may have a paper</w:t>
      </w:r>
      <w:r>
        <w:rPr>
          <w:rFonts w:asciiTheme="majorHAnsi" w:eastAsia="Arial" w:hAnsiTheme="majorHAnsi" w:cs="Arial"/>
          <w:color w:val="auto"/>
          <w:sz w:val="22"/>
          <w:szCs w:val="22"/>
        </w:rPr>
        <w:t xml:space="preserve"> / electronic</w:t>
      </w:r>
      <w:r w:rsidRPr="009D165C">
        <w:rPr>
          <w:rFonts w:asciiTheme="majorHAnsi" w:eastAsia="Arial" w:hAnsiTheme="majorHAnsi" w:cs="Arial"/>
          <w:color w:val="auto"/>
          <w:sz w:val="22"/>
          <w:szCs w:val="22"/>
        </w:rPr>
        <w:t xml:space="preserve"> ‘working file’, with the expectation that the </w:t>
      </w:r>
      <w:r>
        <w:rPr>
          <w:rFonts w:asciiTheme="majorHAnsi" w:eastAsia="Arial" w:hAnsiTheme="majorHAnsi" w:cs="Arial"/>
          <w:color w:val="auto"/>
          <w:sz w:val="22"/>
          <w:szCs w:val="22"/>
        </w:rPr>
        <w:t>SchoolGate</w:t>
      </w:r>
      <w:r w:rsidRPr="009D165C">
        <w:rPr>
          <w:rFonts w:asciiTheme="majorHAnsi" w:eastAsia="Arial" w:hAnsiTheme="majorHAnsi" w:cs="Arial"/>
          <w:color w:val="auto"/>
          <w:sz w:val="22"/>
          <w:szCs w:val="22"/>
        </w:rPr>
        <w:t xml:space="preserve"> file is the RTLB file, and the </w:t>
      </w:r>
      <w:r>
        <w:rPr>
          <w:rFonts w:asciiTheme="majorHAnsi" w:eastAsia="Arial" w:hAnsiTheme="majorHAnsi" w:cs="Arial"/>
          <w:color w:val="auto"/>
          <w:sz w:val="22"/>
          <w:szCs w:val="22"/>
        </w:rPr>
        <w:t>working file</w:t>
      </w:r>
      <w:r w:rsidRPr="009D165C">
        <w:rPr>
          <w:rFonts w:asciiTheme="majorHAnsi" w:eastAsia="Arial" w:hAnsiTheme="majorHAnsi" w:cs="Arial"/>
          <w:color w:val="auto"/>
          <w:sz w:val="22"/>
          <w:szCs w:val="22"/>
        </w:rPr>
        <w:t xml:space="preserve"> will be destroyed</w:t>
      </w:r>
      <w:r w:rsidR="008A781F">
        <w:rPr>
          <w:rFonts w:asciiTheme="majorHAnsi" w:eastAsia="Arial" w:hAnsiTheme="majorHAnsi" w:cs="Arial"/>
          <w:color w:val="auto"/>
          <w:sz w:val="22"/>
          <w:szCs w:val="22"/>
        </w:rPr>
        <w:t xml:space="preserve"> / deleted</w:t>
      </w:r>
      <w:r w:rsidRPr="009D165C">
        <w:rPr>
          <w:rFonts w:asciiTheme="majorHAnsi" w:eastAsia="Arial" w:hAnsiTheme="majorHAnsi" w:cs="Arial"/>
          <w:color w:val="auto"/>
          <w:sz w:val="22"/>
          <w:szCs w:val="22"/>
        </w:rPr>
        <w:t xml:space="preserve"> at closure. </w:t>
      </w:r>
    </w:p>
    <w:p w14:paraId="65621126"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p>
    <w:p w14:paraId="7E38D0D8"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 xml:space="preserve">CM and PL will review files (file audit) as part of regular case review.  </w:t>
      </w:r>
    </w:p>
    <w:p w14:paraId="64B0D9D7"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b/>
          <w:color w:val="auto"/>
          <w:sz w:val="22"/>
          <w:szCs w:val="22"/>
          <w:lang w:bidi="x-none"/>
        </w:rPr>
      </w:pPr>
    </w:p>
    <w:p w14:paraId="6FA1F22E"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r w:rsidRPr="009D165C">
        <w:rPr>
          <w:rFonts w:asciiTheme="majorHAnsi" w:eastAsia="Arial" w:hAnsiTheme="majorHAnsi" w:cs="Arial"/>
          <w:color w:val="auto"/>
          <w:sz w:val="22"/>
          <w:szCs w:val="22"/>
        </w:rPr>
        <w:t xml:space="preserve">Practice Leaders manage all RTLB caseloads, case and file reviews, and communities of practice. Any arrangements around co-working with RTLB colleagues, establishing a community of practice, concerns around caseload / casework are to be discussed with your PL in the first instance.  </w:t>
      </w:r>
    </w:p>
    <w:p w14:paraId="32D4D030" w14:textId="77777777" w:rsidR="009D165C" w:rsidRPr="009D165C" w:rsidRDefault="009D165C" w:rsidP="009D165C">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266"/>
        </w:tabs>
        <w:rPr>
          <w:rFonts w:asciiTheme="majorHAnsi" w:eastAsia="Times New Roman" w:hAnsiTheme="majorHAnsi"/>
          <w:color w:val="auto"/>
          <w:sz w:val="22"/>
          <w:szCs w:val="22"/>
          <w:lang w:bidi="x-none"/>
        </w:rPr>
      </w:pPr>
    </w:p>
    <w:p w14:paraId="5609B38D" w14:textId="77777777" w:rsidR="007807C7" w:rsidRPr="009D165C" w:rsidRDefault="007807C7" w:rsidP="009D165C">
      <w:pPr>
        <w:rPr>
          <w:rFonts w:asciiTheme="majorHAnsi" w:hAnsiTheme="majorHAnsi"/>
          <w:sz w:val="22"/>
          <w:szCs w:val="22"/>
        </w:rPr>
      </w:pPr>
    </w:p>
    <w:sectPr w:rsidR="007807C7" w:rsidRPr="009D165C" w:rsidSect="009D165C">
      <w:headerReference w:type="even" r:id="rId8"/>
      <w:headerReference w:type="default" r:id="rId9"/>
      <w:pgSz w:w="11900" w:h="16840"/>
      <w:pgMar w:top="1962" w:right="1800" w:bottom="2410" w:left="1276"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BD036" w14:textId="77777777" w:rsidR="00B03A1F" w:rsidRDefault="00B03A1F" w:rsidP="00B03A1F">
      <w:r>
        <w:separator/>
      </w:r>
    </w:p>
  </w:endnote>
  <w:endnote w:type="continuationSeparator" w:id="0">
    <w:p w14:paraId="1CB0207E" w14:textId="77777777" w:rsidR="00B03A1F" w:rsidRDefault="00B03A1F" w:rsidP="00B03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charset w:val="80"/>
    <w:family w:val="auto"/>
    <w:pitch w:val="variable"/>
    <w:sig w:usb0="E00002FF" w:usb1="7AC7FFFF" w:usb2="00000012" w:usb3="00000000" w:csb0="0002000D"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3A13D2" w14:textId="77777777" w:rsidR="00B03A1F" w:rsidRDefault="00B03A1F" w:rsidP="00B03A1F">
      <w:r>
        <w:separator/>
      </w:r>
    </w:p>
  </w:footnote>
  <w:footnote w:type="continuationSeparator" w:id="0">
    <w:p w14:paraId="3D060386" w14:textId="77777777" w:rsidR="00B03A1F" w:rsidRDefault="00B03A1F" w:rsidP="00B03A1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D9856" w14:textId="77777777" w:rsidR="00B03A1F" w:rsidRDefault="00722CF8">
    <w:pPr>
      <w:pStyle w:val="Header"/>
    </w:pPr>
    <w:sdt>
      <w:sdtPr>
        <w:id w:val="171999623"/>
        <w:placeholder>
          <w:docPart w:val="47E2F5DEDBDD9A408358D24C88227325"/>
        </w:placeholder>
        <w:temporary/>
        <w:showingPlcHdr/>
      </w:sdtPr>
      <w:sdtEndPr/>
      <w:sdtContent>
        <w:r w:rsidR="00B03A1F">
          <w:t>[Type text]</w:t>
        </w:r>
      </w:sdtContent>
    </w:sdt>
    <w:r w:rsidR="00B03A1F">
      <w:ptab w:relativeTo="margin" w:alignment="center" w:leader="none"/>
    </w:r>
    <w:sdt>
      <w:sdtPr>
        <w:id w:val="171999624"/>
        <w:placeholder>
          <w:docPart w:val="092247BBD135B44A9B3F725F94518B9B"/>
        </w:placeholder>
        <w:temporary/>
        <w:showingPlcHdr/>
      </w:sdtPr>
      <w:sdtEndPr/>
      <w:sdtContent>
        <w:r w:rsidR="00B03A1F">
          <w:t>[Type text]</w:t>
        </w:r>
      </w:sdtContent>
    </w:sdt>
    <w:r w:rsidR="00B03A1F">
      <w:ptab w:relativeTo="margin" w:alignment="right" w:leader="none"/>
    </w:r>
    <w:sdt>
      <w:sdtPr>
        <w:id w:val="171999625"/>
        <w:placeholder>
          <w:docPart w:val="E353FB0D892BD4429C08487B1AE4D6A0"/>
        </w:placeholder>
        <w:temporary/>
        <w:showingPlcHdr/>
      </w:sdtPr>
      <w:sdtEndPr/>
      <w:sdtContent>
        <w:r w:rsidR="00B03A1F">
          <w:t>[Type text]</w:t>
        </w:r>
      </w:sdtContent>
    </w:sdt>
  </w:p>
  <w:p w14:paraId="2B69DD41" w14:textId="77777777" w:rsidR="00B03A1F" w:rsidRDefault="00B03A1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9F221" w14:textId="77777777" w:rsidR="00B03A1F" w:rsidRDefault="00B03A1F">
    <w:pPr>
      <w:pStyle w:val="Header"/>
    </w:pPr>
    <w:r>
      <w:rPr>
        <w:noProof/>
        <w:lang w:val="en-US"/>
      </w:rPr>
      <w:drawing>
        <wp:anchor distT="0" distB="0" distL="114300" distR="114300" simplePos="0" relativeHeight="251658240" behindDoc="1" locked="1" layoutInCell="1" allowOverlap="1" wp14:anchorId="58B3E8F0" wp14:editId="46236568">
          <wp:simplePos x="0" y="0"/>
          <wp:positionH relativeFrom="page">
            <wp:posOffset>-218440</wp:posOffset>
          </wp:positionH>
          <wp:positionV relativeFrom="page">
            <wp:posOffset>-681990</wp:posOffset>
          </wp:positionV>
          <wp:extent cx="7967345" cy="11156950"/>
          <wp:effectExtent l="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0209 - WBP Letter Head Portrait FA.pdf"/>
                  <pic:cNvPicPr/>
                </pic:nvPicPr>
                <pic:blipFill>
                  <a:blip r:embed="rId1">
                    <a:extLst>
                      <a:ext uri="{28A0092B-C50C-407E-A947-70E740481C1C}">
                        <a14:useLocalDpi xmlns:a14="http://schemas.microsoft.com/office/drawing/2010/main" val="0"/>
                      </a:ext>
                    </a:extLst>
                  </a:blip>
                  <a:stretch>
                    <a:fillRect/>
                  </a:stretch>
                </pic:blipFill>
                <pic:spPr>
                  <a:xfrm>
                    <a:off x="0" y="0"/>
                    <a:ext cx="7967345" cy="11156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4B7"/>
    <w:rsid w:val="000274B7"/>
    <w:rsid w:val="00212665"/>
    <w:rsid w:val="003B4383"/>
    <w:rsid w:val="003F1BC1"/>
    <w:rsid w:val="006172E5"/>
    <w:rsid w:val="00722CF8"/>
    <w:rsid w:val="00772A6C"/>
    <w:rsid w:val="007807C7"/>
    <w:rsid w:val="008A781F"/>
    <w:rsid w:val="009D165C"/>
    <w:rsid w:val="00B03A1F"/>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2BA0D9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3A1F"/>
    <w:pPr>
      <w:tabs>
        <w:tab w:val="center" w:pos="4320"/>
        <w:tab w:val="right" w:pos="8640"/>
      </w:tabs>
    </w:pPr>
  </w:style>
  <w:style w:type="character" w:customStyle="1" w:styleId="HeaderChar">
    <w:name w:val="Header Char"/>
    <w:basedOn w:val="DefaultParagraphFont"/>
    <w:link w:val="Header"/>
    <w:uiPriority w:val="99"/>
    <w:rsid w:val="00B03A1F"/>
  </w:style>
  <w:style w:type="paragraph" w:styleId="Footer">
    <w:name w:val="footer"/>
    <w:basedOn w:val="Normal"/>
    <w:link w:val="FooterChar"/>
    <w:uiPriority w:val="99"/>
    <w:unhideWhenUsed/>
    <w:rsid w:val="00B03A1F"/>
    <w:pPr>
      <w:tabs>
        <w:tab w:val="center" w:pos="4320"/>
        <w:tab w:val="right" w:pos="8640"/>
      </w:tabs>
    </w:pPr>
  </w:style>
  <w:style w:type="character" w:customStyle="1" w:styleId="FooterChar">
    <w:name w:val="Footer Char"/>
    <w:basedOn w:val="DefaultParagraphFont"/>
    <w:link w:val="Footer"/>
    <w:uiPriority w:val="99"/>
    <w:rsid w:val="00B03A1F"/>
  </w:style>
  <w:style w:type="paragraph" w:styleId="BalloonText">
    <w:name w:val="Balloon Text"/>
    <w:basedOn w:val="Normal"/>
    <w:link w:val="BalloonTextChar"/>
    <w:uiPriority w:val="99"/>
    <w:semiHidden/>
    <w:unhideWhenUsed/>
    <w:rsid w:val="00B03A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3A1F"/>
    <w:rPr>
      <w:rFonts w:ascii="Lucida Grande" w:hAnsi="Lucida Grande" w:cs="Lucida Grande"/>
      <w:sz w:val="18"/>
      <w:szCs w:val="18"/>
    </w:rPr>
  </w:style>
  <w:style w:type="paragraph" w:customStyle="1" w:styleId="BodyA">
    <w:name w:val="Body A"/>
    <w:rsid w:val="009D165C"/>
    <w:rPr>
      <w:rFonts w:ascii="Helvetica" w:eastAsia="ヒラギノ角ゴ Pro W3" w:hAnsi="Helvetica" w:cs="Times New Roman"/>
      <w:color w:val="000000"/>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3A1F"/>
    <w:pPr>
      <w:tabs>
        <w:tab w:val="center" w:pos="4320"/>
        <w:tab w:val="right" w:pos="8640"/>
      </w:tabs>
    </w:pPr>
  </w:style>
  <w:style w:type="character" w:customStyle="1" w:styleId="HeaderChar">
    <w:name w:val="Header Char"/>
    <w:basedOn w:val="DefaultParagraphFont"/>
    <w:link w:val="Header"/>
    <w:uiPriority w:val="99"/>
    <w:rsid w:val="00B03A1F"/>
  </w:style>
  <w:style w:type="paragraph" w:styleId="Footer">
    <w:name w:val="footer"/>
    <w:basedOn w:val="Normal"/>
    <w:link w:val="FooterChar"/>
    <w:uiPriority w:val="99"/>
    <w:unhideWhenUsed/>
    <w:rsid w:val="00B03A1F"/>
    <w:pPr>
      <w:tabs>
        <w:tab w:val="center" w:pos="4320"/>
        <w:tab w:val="right" w:pos="8640"/>
      </w:tabs>
    </w:pPr>
  </w:style>
  <w:style w:type="character" w:customStyle="1" w:styleId="FooterChar">
    <w:name w:val="Footer Char"/>
    <w:basedOn w:val="DefaultParagraphFont"/>
    <w:link w:val="Footer"/>
    <w:uiPriority w:val="99"/>
    <w:rsid w:val="00B03A1F"/>
  </w:style>
  <w:style w:type="paragraph" w:styleId="BalloonText">
    <w:name w:val="Balloon Text"/>
    <w:basedOn w:val="Normal"/>
    <w:link w:val="BalloonTextChar"/>
    <w:uiPriority w:val="99"/>
    <w:semiHidden/>
    <w:unhideWhenUsed/>
    <w:rsid w:val="00B03A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03A1F"/>
    <w:rPr>
      <w:rFonts w:ascii="Lucida Grande" w:hAnsi="Lucida Grande" w:cs="Lucida Grande"/>
      <w:sz w:val="18"/>
      <w:szCs w:val="18"/>
    </w:rPr>
  </w:style>
  <w:style w:type="paragraph" w:customStyle="1" w:styleId="BodyA">
    <w:name w:val="Body A"/>
    <w:rsid w:val="009D165C"/>
    <w:rPr>
      <w:rFonts w:ascii="Helvetica" w:eastAsia="ヒラギノ角ゴ Pro W3" w:hAnsi="Helvetica" w:cs="Times New Roman"/>
      <w:color w:val="00000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7E2F5DEDBDD9A408358D24C88227325"/>
        <w:category>
          <w:name w:val="General"/>
          <w:gallery w:val="placeholder"/>
        </w:category>
        <w:types>
          <w:type w:val="bbPlcHdr"/>
        </w:types>
        <w:behaviors>
          <w:behavior w:val="content"/>
        </w:behaviors>
        <w:guid w:val="{B31436B9-AAC5-E84F-A7C8-2C51F3075F37}"/>
      </w:docPartPr>
      <w:docPartBody>
        <w:p w:rsidR="00867968" w:rsidRDefault="00867968" w:rsidP="00867968">
          <w:pPr>
            <w:pStyle w:val="47E2F5DEDBDD9A408358D24C88227325"/>
          </w:pPr>
          <w:r>
            <w:t>[Type text]</w:t>
          </w:r>
        </w:p>
      </w:docPartBody>
    </w:docPart>
    <w:docPart>
      <w:docPartPr>
        <w:name w:val="092247BBD135B44A9B3F725F94518B9B"/>
        <w:category>
          <w:name w:val="General"/>
          <w:gallery w:val="placeholder"/>
        </w:category>
        <w:types>
          <w:type w:val="bbPlcHdr"/>
        </w:types>
        <w:behaviors>
          <w:behavior w:val="content"/>
        </w:behaviors>
        <w:guid w:val="{6B85192B-CE44-9347-B8B9-0B8F9F04D549}"/>
      </w:docPartPr>
      <w:docPartBody>
        <w:p w:rsidR="00867968" w:rsidRDefault="00867968" w:rsidP="00867968">
          <w:pPr>
            <w:pStyle w:val="092247BBD135B44A9B3F725F94518B9B"/>
          </w:pPr>
          <w:r>
            <w:t>[Type text]</w:t>
          </w:r>
        </w:p>
      </w:docPartBody>
    </w:docPart>
    <w:docPart>
      <w:docPartPr>
        <w:name w:val="E353FB0D892BD4429C08487B1AE4D6A0"/>
        <w:category>
          <w:name w:val="General"/>
          <w:gallery w:val="placeholder"/>
        </w:category>
        <w:types>
          <w:type w:val="bbPlcHdr"/>
        </w:types>
        <w:behaviors>
          <w:behavior w:val="content"/>
        </w:behaviors>
        <w:guid w:val="{7AF352EB-EF0E-6E46-9E22-D4206B040F77}"/>
      </w:docPartPr>
      <w:docPartBody>
        <w:p w:rsidR="00867968" w:rsidRDefault="00867968" w:rsidP="00867968">
          <w:pPr>
            <w:pStyle w:val="E353FB0D892BD4429C08487B1AE4D6A0"/>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ヒラギノ角ゴ Pro W3">
    <w:charset w:val="80"/>
    <w:family w:val="auto"/>
    <w:pitch w:val="variable"/>
    <w:sig w:usb0="E00002FF" w:usb1="7AC7FFFF" w:usb2="00000012" w:usb3="00000000" w:csb0="0002000D"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968"/>
    <w:rsid w:val="00867968"/>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NZ"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E2F5DEDBDD9A408358D24C88227325">
    <w:name w:val="47E2F5DEDBDD9A408358D24C88227325"/>
    <w:rsid w:val="00867968"/>
  </w:style>
  <w:style w:type="paragraph" w:customStyle="1" w:styleId="092247BBD135B44A9B3F725F94518B9B">
    <w:name w:val="092247BBD135B44A9B3F725F94518B9B"/>
    <w:rsid w:val="00867968"/>
  </w:style>
  <w:style w:type="paragraph" w:customStyle="1" w:styleId="E353FB0D892BD4429C08487B1AE4D6A0">
    <w:name w:val="E353FB0D892BD4429C08487B1AE4D6A0"/>
    <w:rsid w:val="00867968"/>
  </w:style>
  <w:style w:type="paragraph" w:customStyle="1" w:styleId="8FA68A5EC672F64792CDE54D83507A35">
    <w:name w:val="8FA68A5EC672F64792CDE54D83507A35"/>
    <w:rsid w:val="00867968"/>
  </w:style>
  <w:style w:type="paragraph" w:customStyle="1" w:styleId="57FE90DCAF4A9B49B720CC3E18633657">
    <w:name w:val="57FE90DCAF4A9B49B720CC3E18633657"/>
    <w:rsid w:val="00867968"/>
  </w:style>
  <w:style w:type="paragraph" w:customStyle="1" w:styleId="006C25C2E33B4A489FBAFD936A1114EB">
    <w:name w:val="006C25C2E33B4A489FBAFD936A1114EB"/>
    <w:rsid w:val="00867968"/>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NZ"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7E2F5DEDBDD9A408358D24C88227325">
    <w:name w:val="47E2F5DEDBDD9A408358D24C88227325"/>
    <w:rsid w:val="00867968"/>
  </w:style>
  <w:style w:type="paragraph" w:customStyle="1" w:styleId="092247BBD135B44A9B3F725F94518B9B">
    <w:name w:val="092247BBD135B44A9B3F725F94518B9B"/>
    <w:rsid w:val="00867968"/>
  </w:style>
  <w:style w:type="paragraph" w:customStyle="1" w:styleId="E353FB0D892BD4429C08487B1AE4D6A0">
    <w:name w:val="E353FB0D892BD4429C08487B1AE4D6A0"/>
    <w:rsid w:val="00867968"/>
  </w:style>
  <w:style w:type="paragraph" w:customStyle="1" w:styleId="8FA68A5EC672F64792CDE54D83507A35">
    <w:name w:val="8FA68A5EC672F64792CDE54D83507A35"/>
    <w:rsid w:val="00867968"/>
  </w:style>
  <w:style w:type="paragraph" w:customStyle="1" w:styleId="57FE90DCAF4A9B49B720CC3E18633657">
    <w:name w:val="57FE90DCAF4A9B49B720CC3E18633657"/>
    <w:rsid w:val="00867968"/>
  </w:style>
  <w:style w:type="paragraph" w:customStyle="1" w:styleId="006C25C2E33B4A489FBAFD936A1114EB">
    <w:name w:val="006C25C2E33B4A489FBAFD936A1114EB"/>
    <w:rsid w:val="008679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1E0AB-CF1C-D841-A6FF-7CF609779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944</Words>
  <Characters>5382</Characters>
  <Application>Microsoft Macintosh Word</Application>
  <DocSecurity>0</DocSecurity>
  <Lines>44</Lines>
  <Paragraphs>12</Paragraphs>
  <ScaleCrop>false</ScaleCrop>
  <Company>Woods Creative</Company>
  <LinksUpToDate>false</LinksUpToDate>
  <CharactersWithSpaces>6314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Sune Wiehahn</dc:creator>
  <cp:keywords/>
  <dc:description/>
  <cp:lastModifiedBy>Teacher</cp:lastModifiedBy>
  <cp:revision>7</cp:revision>
  <cp:lastPrinted>2015-09-16T03:07:00Z</cp:lastPrinted>
  <dcterms:created xsi:type="dcterms:W3CDTF">2015-10-12T20:17:00Z</dcterms:created>
  <dcterms:modified xsi:type="dcterms:W3CDTF">2016-01-27T22:09:00Z</dcterms:modified>
</cp:coreProperties>
</file>