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89EA5" w14:textId="77777777" w:rsidR="007D2BCC" w:rsidRPr="006604B9" w:rsidRDefault="00CC30DA" w:rsidP="007774E1">
      <w:pPr>
        <w:spacing w:line="240" w:lineRule="auto"/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Special Education</w:t>
      </w:r>
      <w:r w:rsidR="003C6753" w:rsidRPr="006604B9">
        <w:rPr>
          <w:b/>
          <w:sz w:val="40"/>
          <w:szCs w:val="40"/>
        </w:rPr>
        <w:t xml:space="preserve"> and </w:t>
      </w:r>
      <w:r>
        <w:rPr>
          <w:b/>
          <w:sz w:val="40"/>
          <w:szCs w:val="40"/>
        </w:rPr>
        <w:t xml:space="preserve">Western Bay of Plenty </w:t>
      </w:r>
      <w:r w:rsidR="00BB695E" w:rsidRPr="006604B9">
        <w:rPr>
          <w:b/>
          <w:sz w:val="40"/>
          <w:szCs w:val="40"/>
        </w:rPr>
        <w:t>RTLB</w:t>
      </w:r>
      <w:r w:rsidR="00461340" w:rsidRPr="006604B9">
        <w:rPr>
          <w:b/>
          <w:sz w:val="40"/>
          <w:szCs w:val="40"/>
        </w:rPr>
        <w:t xml:space="preserve"> </w:t>
      </w:r>
      <w:r w:rsidR="006604B9" w:rsidRPr="006604B9">
        <w:rPr>
          <w:b/>
          <w:sz w:val="40"/>
          <w:szCs w:val="40"/>
        </w:rPr>
        <w:t>Protocols</w:t>
      </w:r>
    </w:p>
    <w:p w14:paraId="107AE6E7" w14:textId="77777777" w:rsidR="007D2BCC" w:rsidRPr="006604B9" w:rsidRDefault="003C6753" w:rsidP="007774E1">
      <w:pPr>
        <w:spacing w:line="240" w:lineRule="auto"/>
      </w:pPr>
      <w:r w:rsidRPr="006604B9">
        <w:rPr>
          <w:sz w:val="24"/>
          <w:szCs w:val="24"/>
        </w:rPr>
        <w:t>The protocols below have been developed with the purpose of ensuring efficient and effectiv</w:t>
      </w:r>
      <w:r w:rsidR="00AC7FBD">
        <w:rPr>
          <w:sz w:val="24"/>
          <w:szCs w:val="24"/>
        </w:rPr>
        <w:t>e transition between RTLB and SE</w:t>
      </w:r>
      <w:r w:rsidR="006604B9">
        <w:rPr>
          <w:sz w:val="24"/>
          <w:szCs w:val="24"/>
        </w:rPr>
        <w:t xml:space="preserve"> </w:t>
      </w:r>
      <w:r w:rsidR="00D72A0E">
        <w:rPr>
          <w:sz w:val="24"/>
          <w:szCs w:val="24"/>
        </w:rPr>
        <w:t>services</w:t>
      </w:r>
      <w:r w:rsidRPr="006604B9">
        <w:rPr>
          <w:sz w:val="24"/>
          <w:szCs w:val="24"/>
        </w:rPr>
        <w:t xml:space="preserve">.  </w:t>
      </w:r>
      <w:r w:rsidRPr="006604B9">
        <w:t xml:space="preserve"> </w:t>
      </w:r>
    </w:p>
    <w:p w14:paraId="55F8DFEB" w14:textId="77777777" w:rsidR="00B220DA" w:rsidRPr="00B220DA" w:rsidRDefault="00D72A0E" w:rsidP="00B220DA">
      <w:pP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ORS: </w:t>
      </w:r>
      <w:r w:rsidR="00B220DA" w:rsidRPr="006604B9">
        <w:rPr>
          <w:b/>
          <w:sz w:val="28"/>
          <w:szCs w:val="28"/>
        </w:rPr>
        <w:t xml:space="preserve">Transitions from </w:t>
      </w:r>
      <w:r w:rsidR="003266B7">
        <w:rPr>
          <w:b/>
          <w:sz w:val="28"/>
          <w:szCs w:val="28"/>
        </w:rPr>
        <w:t xml:space="preserve">Western </w:t>
      </w:r>
      <w:proofErr w:type="spellStart"/>
      <w:r w:rsidR="003266B7">
        <w:rPr>
          <w:b/>
          <w:sz w:val="28"/>
          <w:szCs w:val="28"/>
        </w:rPr>
        <w:t>BoP</w:t>
      </w:r>
      <w:proofErr w:type="spellEnd"/>
      <w:r w:rsidR="003266B7">
        <w:rPr>
          <w:b/>
          <w:sz w:val="28"/>
          <w:szCs w:val="28"/>
        </w:rPr>
        <w:t xml:space="preserve"> </w:t>
      </w:r>
      <w:r w:rsidR="00B220DA">
        <w:rPr>
          <w:b/>
          <w:sz w:val="28"/>
          <w:szCs w:val="28"/>
        </w:rPr>
        <w:t xml:space="preserve">RTLB Service to </w:t>
      </w:r>
      <w:r w:rsidR="00B220DA" w:rsidRPr="006604B9">
        <w:rPr>
          <w:b/>
          <w:sz w:val="28"/>
          <w:szCs w:val="28"/>
        </w:rPr>
        <w:t xml:space="preserve">Special Education </w:t>
      </w:r>
    </w:p>
    <w:p w14:paraId="47B31675" w14:textId="77777777" w:rsidR="003C6753" w:rsidRDefault="00B220DA" w:rsidP="007774E1">
      <w:pPr>
        <w:spacing w:line="240" w:lineRule="auto"/>
      </w:pPr>
      <w:r>
        <w:t>When RTLB and School have been successful with</w:t>
      </w:r>
      <w:r w:rsidR="00AC7FBD">
        <w:t xml:space="preserve"> securing Ongoing</w:t>
      </w:r>
      <w:r>
        <w:t xml:space="preserve"> Resourcing Fund</w:t>
      </w:r>
      <w:r w:rsidR="00D72A0E">
        <w:t>ing</w:t>
      </w:r>
      <w:r>
        <w:t xml:space="preserve"> support for a student, the RTLB will:</w:t>
      </w:r>
    </w:p>
    <w:p w14:paraId="3C716969" w14:textId="77777777" w:rsidR="00B220DA" w:rsidRDefault="00B220DA" w:rsidP="00B220DA">
      <w:pPr>
        <w:pStyle w:val="ListParagraph"/>
        <w:numPr>
          <w:ilvl w:val="0"/>
          <w:numId w:val="13"/>
        </w:numPr>
        <w:spacing w:line="240" w:lineRule="auto"/>
      </w:pPr>
      <w:r>
        <w:t>Contact their RTLB Practice Leader to i</w:t>
      </w:r>
      <w:r w:rsidR="00AC7FBD">
        <w:t>nform them of the successful OR</w:t>
      </w:r>
      <w:r>
        <w:t xml:space="preserve">S application </w:t>
      </w:r>
    </w:p>
    <w:p w14:paraId="65E5B1FD" w14:textId="77777777" w:rsidR="00B220DA" w:rsidRDefault="00AC7FBD" w:rsidP="00B220DA">
      <w:pPr>
        <w:pStyle w:val="ListParagraph"/>
        <w:numPr>
          <w:ilvl w:val="0"/>
          <w:numId w:val="13"/>
        </w:numPr>
        <w:spacing w:line="240" w:lineRule="auto"/>
      </w:pPr>
      <w:r>
        <w:t>The RTLB Practi</w:t>
      </w:r>
      <w:r w:rsidR="00B220DA">
        <w:t>ce Leader will contact</w:t>
      </w:r>
      <w:r>
        <w:t xml:space="preserve"> the relevant SE Service Manager </w:t>
      </w:r>
      <w:r w:rsidR="00B220DA">
        <w:t xml:space="preserve">and </w:t>
      </w:r>
      <w:r w:rsidR="00B76486">
        <w:t>discuss the application and the transition</w:t>
      </w:r>
      <w:r>
        <w:t xml:space="preserve"> process</w:t>
      </w:r>
      <w:r w:rsidR="00B220DA">
        <w:t xml:space="preserve">.  </w:t>
      </w:r>
    </w:p>
    <w:p w14:paraId="37EA36BD" w14:textId="77777777" w:rsidR="00B220DA" w:rsidRPr="00C468FC" w:rsidRDefault="00B220DA" w:rsidP="00B220DA">
      <w:pPr>
        <w:pStyle w:val="ListParagraph"/>
        <w:numPr>
          <w:ilvl w:val="0"/>
          <w:numId w:val="13"/>
        </w:numPr>
        <w:spacing w:line="240" w:lineRule="auto"/>
      </w:pPr>
      <w:r w:rsidRPr="00C468FC">
        <w:t xml:space="preserve">The </w:t>
      </w:r>
      <w:r w:rsidR="00C9396A">
        <w:t>SE</w:t>
      </w:r>
      <w:r w:rsidR="00AC7FBD">
        <w:t xml:space="preserve"> </w:t>
      </w:r>
      <w:r w:rsidRPr="00C468FC">
        <w:t xml:space="preserve">Service Manager will </w:t>
      </w:r>
      <w:r>
        <w:t>allocate the case.</w:t>
      </w:r>
    </w:p>
    <w:p w14:paraId="2F42C5DB" w14:textId="77777777" w:rsidR="00B220DA" w:rsidRPr="00C468FC" w:rsidRDefault="00B220DA" w:rsidP="00B220DA">
      <w:pPr>
        <w:pStyle w:val="ListParagraph"/>
        <w:numPr>
          <w:ilvl w:val="0"/>
          <w:numId w:val="13"/>
        </w:numPr>
        <w:spacing w:line="240" w:lineRule="auto"/>
      </w:pPr>
      <w:r>
        <w:t xml:space="preserve">The </w:t>
      </w:r>
      <w:r w:rsidRPr="00C468FC">
        <w:t>RTLB caseworker</w:t>
      </w:r>
      <w:r w:rsidR="00AC7FBD">
        <w:t xml:space="preserve"> </w:t>
      </w:r>
      <w:r w:rsidRPr="00C468FC">
        <w:t xml:space="preserve">and SE caseworker </w:t>
      </w:r>
      <w:r w:rsidR="009D2A47">
        <w:t xml:space="preserve">meet. </w:t>
      </w:r>
      <w:r w:rsidRPr="00C468FC">
        <w:t xml:space="preserve">  </w:t>
      </w:r>
    </w:p>
    <w:p w14:paraId="2FAD2A31" w14:textId="77777777" w:rsidR="00B220DA" w:rsidRPr="00C468FC" w:rsidRDefault="00B220DA" w:rsidP="00B220DA">
      <w:pPr>
        <w:pStyle w:val="ListParagraph"/>
        <w:numPr>
          <w:ilvl w:val="0"/>
          <w:numId w:val="13"/>
        </w:numPr>
        <w:spacing w:line="240" w:lineRule="auto"/>
      </w:pPr>
      <w:r w:rsidRPr="00C468FC">
        <w:t xml:space="preserve">RTLB </w:t>
      </w:r>
      <w:r>
        <w:t xml:space="preserve">will </w:t>
      </w:r>
      <w:r w:rsidRPr="00C468FC">
        <w:t xml:space="preserve">provide SE Caseworker with relevant case data (i.e.  assessments, reports, interventions, outcomes evaluation and recommendations).  </w:t>
      </w:r>
    </w:p>
    <w:p w14:paraId="21386628" w14:textId="77777777" w:rsidR="00B220DA" w:rsidRDefault="00B220DA" w:rsidP="00B220DA">
      <w:pPr>
        <w:pStyle w:val="ListParagraph"/>
        <w:numPr>
          <w:ilvl w:val="0"/>
          <w:numId w:val="13"/>
        </w:numPr>
        <w:spacing w:line="240" w:lineRule="auto"/>
      </w:pPr>
      <w:r w:rsidRPr="00C468FC">
        <w:t xml:space="preserve">At times it may </w:t>
      </w:r>
      <w:r w:rsidR="00AC7FBD">
        <w:t xml:space="preserve">be </w:t>
      </w:r>
      <w:r w:rsidRPr="00C468FC">
        <w:t xml:space="preserve">advantageous for RTLB and </w:t>
      </w:r>
      <w:r w:rsidR="00C9396A">
        <w:t>SE</w:t>
      </w:r>
      <w:r w:rsidRPr="00C468FC">
        <w:t xml:space="preserve"> to co-wo</w:t>
      </w:r>
      <w:r>
        <w:t xml:space="preserve">rk during the transition period, permission for this must be gained from the Cluster Manager RTLB and Service Manager </w:t>
      </w:r>
      <w:r w:rsidR="00C9396A">
        <w:t>SE</w:t>
      </w:r>
      <w:r>
        <w:t xml:space="preserve">. </w:t>
      </w:r>
    </w:p>
    <w:p w14:paraId="0BB3C388" w14:textId="77777777" w:rsidR="00B220DA" w:rsidRDefault="00B220DA" w:rsidP="00B220DA">
      <w:pPr>
        <w:pStyle w:val="ListParagraph"/>
        <w:numPr>
          <w:ilvl w:val="0"/>
          <w:numId w:val="13"/>
        </w:numPr>
        <w:spacing w:line="240" w:lineRule="auto"/>
      </w:pPr>
      <w:r>
        <w:t>The RTLB Caseworker will clo</w:t>
      </w:r>
      <w:r w:rsidR="009D2A47">
        <w:t xml:space="preserve">se the RTLB case. </w:t>
      </w:r>
    </w:p>
    <w:p w14:paraId="0A60F853" w14:textId="77777777" w:rsidR="00B220DA" w:rsidRDefault="00B220DA" w:rsidP="00B220DA">
      <w:pPr>
        <w:pStyle w:val="ListParagraph"/>
        <w:spacing w:line="240" w:lineRule="auto"/>
      </w:pPr>
    </w:p>
    <w:p w14:paraId="4523394E" w14:textId="77777777" w:rsidR="003C6753" w:rsidRPr="006604B9" w:rsidRDefault="003C6753" w:rsidP="007774E1">
      <w:pPr>
        <w:spacing w:line="240" w:lineRule="auto"/>
        <w:rPr>
          <w:b/>
          <w:sz w:val="28"/>
          <w:szCs w:val="28"/>
        </w:rPr>
      </w:pPr>
      <w:r w:rsidRPr="006604B9">
        <w:rPr>
          <w:b/>
          <w:sz w:val="28"/>
          <w:szCs w:val="28"/>
        </w:rPr>
        <w:t>Transitions from Special Education Early Intervention to School</w:t>
      </w:r>
      <w:r w:rsidR="00F7083C" w:rsidRPr="006604B9">
        <w:rPr>
          <w:b/>
          <w:sz w:val="28"/>
          <w:szCs w:val="28"/>
        </w:rPr>
        <w:t xml:space="preserve"> with RTLB support</w:t>
      </w:r>
      <w:r w:rsidRPr="006604B9">
        <w:rPr>
          <w:b/>
          <w:sz w:val="28"/>
          <w:szCs w:val="28"/>
        </w:rPr>
        <w:t>.</w:t>
      </w:r>
    </w:p>
    <w:p w14:paraId="735A452B" w14:textId="77777777" w:rsidR="003C6753" w:rsidRDefault="003C6753" w:rsidP="007774E1">
      <w:pPr>
        <w:spacing w:line="240" w:lineRule="auto"/>
      </w:pPr>
      <w:r>
        <w:t xml:space="preserve">Special Education provides support to approximately 5% of children aged 0-5 years.  This support is for children who have a developmental or learning delay, a disability, a behaviour difficulty or a communication difficulty that significantly impacts on their ability to participate and learn at home or in an early childhood education setting. </w:t>
      </w:r>
      <w:r w:rsidR="0090078A">
        <w:t xml:space="preserve">  The support provided may include:</w:t>
      </w:r>
    </w:p>
    <w:p w14:paraId="691C68AC" w14:textId="77777777" w:rsidR="0090078A" w:rsidRDefault="0090078A" w:rsidP="007774E1">
      <w:pPr>
        <w:pStyle w:val="ListParagraph"/>
        <w:numPr>
          <w:ilvl w:val="0"/>
          <w:numId w:val="4"/>
        </w:numPr>
        <w:tabs>
          <w:tab w:val="left" w:pos="567"/>
        </w:tabs>
        <w:spacing w:line="240" w:lineRule="auto"/>
        <w:ind w:hanging="720"/>
      </w:pPr>
      <w:r>
        <w:t>Psychologist</w:t>
      </w:r>
    </w:p>
    <w:p w14:paraId="01E8779D" w14:textId="77777777" w:rsidR="001F78FD" w:rsidRDefault="001F78FD" w:rsidP="007774E1">
      <w:pPr>
        <w:pStyle w:val="ListParagraph"/>
        <w:numPr>
          <w:ilvl w:val="0"/>
          <w:numId w:val="4"/>
        </w:numPr>
        <w:tabs>
          <w:tab w:val="left" w:pos="567"/>
        </w:tabs>
        <w:spacing w:line="240" w:lineRule="auto"/>
        <w:ind w:hanging="720"/>
      </w:pPr>
      <w:r>
        <w:t>Early Intervention Teacher</w:t>
      </w:r>
    </w:p>
    <w:p w14:paraId="4E416F71" w14:textId="77777777" w:rsidR="001F78FD" w:rsidRDefault="001F78FD" w:rsidP="007774E1">
      <w:pPr>
        <w:pStyle w:val="ListParagraph"/>
        <w:numPr>
          <w:ilvl w:val="0"/>
          <w:numId w:val="4"/>
        </w:numPr>
        <w:tabs>
          <w:tab w:val="left" w:pos="567"/>
        </w:tabs>
        <w:spacing w:line="240" w:lineRule="auto"/>
        <w:ind w:hanging="720"/>
      </w:pPr>
      <w:r>
        <w:t>Speech language Therapist</w:t>
      </w:r>
    </w:p>
    <w:p w14:paraId="3F5D1EBD" w14:textId="77777777" w:rsidR="00D51830" w:rsidRDefault="0090078A">
      <w:pPr>
        <w:pStyle w:val="ListParagraph"/>
        <w:numPr>
          <w:ilvl w:val="0"/>
          <w:numId w:val="4"/>
        </w:numPr>
        <w:tabs>
          <w:tab w:val="left" w:pos="567"/>
        </w:tabs>
        <w:spacing w:line="240" w:lineRule="auto"/>
        <w:ind w:hanging="720"/>
      </w:pPr>
      <w:r>
        <w:t>Education Support Worker (similar to Teacher</w:t>
      </w:r>
      <w:r w:rsidR="00D72A0E">
        <w:t>’s</w:t>
      </w:r>
      <w:r>
        <w:t xml:space="preserve"> aide)</w:t>
      </w:r>
    </w:p>
    <w:p w14:paraId="72711D96" w14:textId="77777777" w:rsidR="0090078A" w:rsidRDefault="0090078A" w:rsidP="007774E1">
      <w:pPr>
        <w:pStyle w:val="ListParagraph"/>
        <w:numPr>
          <w:ilvl w:val="0"/>
          <w:numId w:val="4"/>
        </w:numPr>
        <w:tabs>
          <w:tab w:val="left" w:pos="567"/>
        </w:tabs>
        <w:spacing w:line="240" w:lineRule="auto"/>
        <w:ind w:hanging="720"/>
      </w:pPr>
      <w:r>
        <w:t>Advisor on Deaf Children</w:t>
      </w:r>
    </w:p>
    <w:p w14:paraId="7888F707" w14:textId="77777777" w:rsidR="0090078A" w:rsidRDefault="0090078A" w:rsidP="007774E1">
      <w:pPr>
        <w:pStyle w:val="ListParagraph"/>
        <w:numPr>
          <w:ilvl w:val="0"/>
          <w:numId w:val="4"/>
        </w:numPr>
        <w:tabs>
          <w:tab w:val="left" w:pos="567"/>
        </w:tabs>
        <w:spacing w:line="240" w:lineRule="auto"/>
        <w:ind w:hanging="720"/>
      </w:pPr>
      <w:r>
        <w:t xml:space="preserve">Kaitakawaenga </w:t>
      </w:r>
    </w:p>
    <w:p w14:paraId="3979CB58" w14:textId="77777777" w:rsidR="0090078A" w:rsidRDefault="0090078A" w:rsidP="007774E1">
      <w:pPr>
        <w:spacing w:line="240" w:lineRule="auto"/>
      </w:pPr>
      <w:r>
        <w:t xml:space="preserve">Services and support within the school setting are different </w:t>
      </w:r>
      <w:r w:rsidR="00D72A0E">
        <w:t xml:space="preserve">to </w:t>
      </w:r>
      <w:r>
        <w:t xml:space="preserve">what is provided in early childhood.  As a result the support may transfer from Special Education to RTLB. </w:t>
      </w:r>
    </w:p>
    <w:p w14:paraId="107AB5EE" w14:textId="77777777" w:rsidR="0090078A" w:rsidRDefault="0090078A" w:rsidP="007774E1">
      <w:pPr>
        <w:spacing w:line="240" w:lineRule="auto"/>
      </w:pPr>
      <w:r>
        <w:t xml:space="preserve">It is important that </w:t>
      </w:r>
      <w:r w:rsidR="00D72A0E">
        <w:t xml:space="preserve">RTLB support, if required, occurs as early as possible </w:t>
      </w:r>
      <w:r w:rsidR="00C54996">
        <w:t>and the RTLB is able to support the transition to school.</w:t>
      </w:r>
    </w:p>
    <w:p w14:paraId="4EA21F76" w14:textId="77777777" w:rsidR="0099478F" w:rsidRDefault="0099478F" w:rsidP="007774E1">
      <w:pPr>
        <w:spacing w:line="240" w:lineRule="auto"/>
      </w:pPr>
    </w:p>
    <w:p w14:paraId="3C9DCDF4" w14:textId="77777777" w:rsidR="0099478F" w:rsidRDefault="0099478F" w:rsidP="007774E1">
      <w:pPr>
        <w:spacing w:line="240" w:lineRule="auto"/>
      </w:pPr>
    </w:p>
    <w:p w14:paraId="0CF2EC8D" w14:textId="77777777" w:rsidR="0099478F" w:rsidRDefault="0099478F" w:rsidP="007774E1">
      <w:pPr>
        <w:spacing w:line="240" w:lineRule="auto"/>
      </w:pPr>
    </w:p>
    <w:p w14:paraId="5E6987B5" w14:textId="77777777" w:rsidR="0099478F" w:rsidRDefault="0099478F" w:rsidP="007774E1">
      <w:pPr>
        <w:spacing w:line="240" w:lineRule="auto"/>
      </w:pPr>
    </w:p>
    <w:p w14:paraId="11880439" w14:textId="77777777" w:rsidR="00C54996" w:rsidRDefault="00C54996" w:rsidP="007774E1">
      <w:pPr>
        <w:spacing w:line="240" w:lineRule="auto"/>
      </w:pPr>
      <w:r>
        <w:lastRenderedPageBreak/>
        <w:t>Timeline:</w:t>
      </w:r>
    </w:p>
    <w:tbl>
      <w:tblPr>
        <w:tblStyle w:val="TableGrid"/>
        <w:tblW w:w="9463" w:type="dxa"/>
        <w:tblLook w:val="04A0" w:firstRow="1" w:lastRow="0" w:firstColumn="1" w:lastColumn="0" w:noHBand="0" w:noVBand="1"/>
      </w:tblPr>
      <w:tblGrid>
        <w:gridCol w:w="2518"/>
        <w:gridCol w:w="4536"/>
        <w:gridCol w:w="2409"/>
      </w:tblGrid>
      <w:tr w:rsidR="00C54996" w14:paraId="281501F3" w14:textId="77777777" w:rsidTr="00E13B70">
        <w:tc>
          <w:tcPr>
            <w:tcW w:w="2518" w:type="dxa"/>
          </w:tcPr>
          <w:p w14:paraId="2A16AD8A" w14:textId="77777777" w:rsidR="00C54996" w:rsidRDefault="00C54996" w:rsidP="007774E1">
            <w:pPr>
              <w:rPr>
                <w:b/>
              </w:rPr>
            </w:pPr>
            <w:r>
              <w:rPr>
                <w:b/>
              </w:rPr>
              <w:t xml:space="preserve">Key transition point </w:t>
            </w:r>
          </w:p>
        </w:tc>
        <w:tc>
          <w:tcPr>
            <w:tcW w:w="4536" w:type="dxa"/>
          </w:tcPr>
          <w:p w14:paraId="430C4EC4" w14:textId="77777777" w:rsidR="00C54996" w:rsidRDefault="00C54996" w:rsidP="007774E1">
            <w:pPr>
              <w:rPr>
                <w:b/>
              </w:rPr>
            </w:pPr>
            <w:r>
              <w:rPr>
                <w:b/>
              </w:rPr>
              <w:t xml:space="preserve">Action </w:t>
            </w:r>
          </w:p>
        </w:tc>
        <w:tc>
          <w:tcPr>
            <w:tcW w:w="2409" w:type="dxa"/>
          </w:tcPr>
          <w:p w14:paraId="4A36818E" w14:textId="77777777" w:rsidR="00C54996" w:rsidRDefault="00C54996" w:rsidP="007774E1">
            <w:pPr>
              <w:rPr>
                <w:b/>
              </w:rPr>
            </w:pPr>
            <w:r>
              <w:rPr>
                <w:b/>
              </w:rPr>
              <w:t xml:space="preserve">Who </w:t>
            </w:r>
            <w:r w:rsidR="00051393">
              <w:rPr>
                <w:b/>
              </w:rPr>
              <w:t>will lead this</w:t>
            </w:r>
          </w:p>
        </w:tc>
      </w:tr>
      <w:tr w:rsidR="00C54996" w14:paraId="4EFA6111" w14:textId="77777777" w:rsidTr="00E13B70">
        <w:tc>
          <w:tcPr>
            <w:tcW w:w="2518" w:type="dxa"/>
          </w:tcPr>
          <w:p w14:paraId="48F88731" w14:textId="77777777" w:rsidR="00C54996" w:rsidRPr="00C54996" w:rsidRDefault="00C54996" w:rsidP="007774E1">
            <w:r w:rsidRPr="00C54996">
              <w:t xml:space="preserve">(at least) 6 months prior to school start </w:t>
            </w:r>
          </w:p>
        </w:tc>
        <w:tc>
          <w:tcPr>
            <w:tcW w:w="4536" w:type="dxa"/>
          </w:tcPr>
          <w:p w14:paraId="01673A52" w14:textId="77777777" w:rsidR="00C54996" w:rsidRDefault="00C54996" w:rsidP="007774E1">
            <w:pPr>
              <w:pStyle w:val="ListParagraph"/>
              <w:numPr>
                <w:ilvl w:val="0"/>
                <w:numId w:val="6"/>
              </w:numPr>
              <w:ind w:left="322" w:hanging="322"/>
            </w:pPr>
            <w:r w:rsidRPr="00C54996">
              <w:t xml:space="preserve">School </w:t>
            </w:r>
            <w:r>
              <w:t>notified of possible enrolment</w:t>
            </w:r>
          </w:p>
          <w:p w14:paraId="70351542" w14:textId="77777777" w:rsidR="00C54996" w:rsidRDefault="00C54996" w:rsidP="007774E1">
            <w:pPr>
              <w:pStyle w:val="ListParagraph"/>
              <w:numPr>
                <w:ilvl w:val="0"/>
                <w:numId w:val="6"/>
              </w:numPr>
              <w:ind w:left="322" w:hanging="322"/>
            </w:pPr>
            <w:r>
              <w:t>Likely suppor</w:t>
            </w:r>
            <w:r w:rsidR="0099478F">
              <w:t>ts identified and discussed (ORS</w:t>
            </w:r>
            <w:r>
              <w:t>, RTLB</w:t>
            </w:r>
            <w:r w:rsidR="0099478F">
              <w:t>, SLT,</w:t>
            </w:r>
            <w:r>
              <w:t xml:space="preserve"> other) </w:t>
            </w:r>
          </w:p>
          <w:p w14:paraId="3F7D6B08" w14:textId="77777777" w:rsidR="00C54996" w:rsidRDefault="00C54996" w:rsidP="0099478F">
            <w:pPr>
              <w:pStyle w:val="ListParagraph"/>
              <w:numPr>
                <w:ilvl w:val="0"/>
                <w:numId w:val="6"/>
              </w:numPr>
              <w:ind w:left="322" w:hanging="322"/>
            </w:pPr>
            <w:r>
              <w:t>Parents visit school</w:t>
            </w:r>
            <w:r w:rsidR="0099478F">
              <w:t>.</w:t>
            </w:r>
          </w:p>
          <w:p w14:paraId="497FE00E" w14:textId="77777777" w:rsidR="0099478F" w:rsidRDefault="0099478F" w:rsidP="0099478F">
            <w:pPr>
              <w:pStyle w:val="ListParagraph"/>
              <w:numPr>
                <w:ilvl w:val="0"/>
                <w:numId w:val="6"/>
              </w:numPr>
              <w:ind w:left="322" w:hanging="322"/>
            </w:pPr>
            <w:r>
              <w:t>If required parent permission</w:t>
            </w:r>
            <w:r w:rsidR="004965ED">
              <w:t xml:space="preserve"> obtained for RTLB liaison to become involved.</w:t>
            </w:r>
          </w:p>
          <w:p w14:paraId="49C3643C" w14:textId="77777777" w:rsidR="00C54996" w:rsidRDefault="00512C65" w:rsidP="007774E1">
            <w:pPr>
              <w:pStyle w:val="ListParagraph"/>
              <w:numPr>
                <w:ilvl w:val="0"/>
                <w:numId w:val="6"/>
              </w:numPr>
              <w:ind w:left="322" w:hanging="322"/>
            </w:pPr>
            <w:r>
              <w:t>ORS application (if required</w:t>
            </w:r>
            <w:r w:rsidR="00C54996">
              <w:t>) completed  at age 4.8 years</w:t>
            </w:r>
          </w:p>
          <w:p w14:paraId="67E921E5" w14:textId="77777777" w:rsidR="00F7083C" w:rsidRPr="00C54996" w:rsidRDefault="00F7083C" w:rsidP="007774E1">
            <w:pPr>
              <w:pStyle w:val="ListParagraph"/>
              <w:ind w:left="322"/>
            </w:pPr>
          </w:p>
        </w:tc>
        <w:tc>
          <w:tcPr>
            <w:tcW w:w="2409" w:type="dxa"/>
          </w:tcPr>
          <w:p w14:paraId="75C62EB2" w14:textId="77777777" w:rsidR="00C54996" w:rsidRPr="00C54996" w:rsidRDefault="00C54996" w:rsidP="007774E1">
            <w:r w:rsidRPr="00051393">
              <w:rPr>
                <w:u w:val="single"/>
              </w:rPr>
              <w:t>SE Lead Worker</w:t>
            </w:r>
            <w:r>
              <w:t xml:space="preserve"> and family</w:t>
            </w:r>
          </w:p>
        </w:tc>
      </w:tr>
      <w:tr w:rsidR="00C54996" w14:paraId="60E4787C" w14:textId="77777777" w:rsidTr="00E13B70">
        <w:tc>
          <w:tcPr>
            <w:tcW w:w="2518" w:type="dxa"/>
          </w:tcPr>
          <w:p w14:paraId="766AB37F" w14:textId="77777777" w:rsidR="00C54996" w:rsidRDefault="00512C65" w:rsidP="007774E1">
            <w:r>
              <w:t>(at l</w:t>
            </w:r>
            <w:r w:rsidR="00C54996">
              <w:t>east) 10 weeks prior to school start</w:t>
            </w:r>
          </w:p>
          <w:p w14:paraId="767505AC" w14:textId="77777777" w:rsidR="00C54996" w:rsidRPr="00C54996" w:rsidRDefault="00C54996" w:rsidP="007774E1">
            <w:r>
              <w:t>(if applied – OR</w:t>
            </w:r>
            <w:r w:rsidR="0099478F">
              <w:t>S</w:t>
            </w:r>
            <w:r>
              <w:t xml:space="preserve"> outcome known)</w:t>
            </w:r>
          </w:p>
        </w:tc>
        <w:tc>
          <w:tcPr>
            <w:tcW w:w="4536" w:type="dxa"/>
          </w:tcPr>
          <w:p w14:paraId="02677F1D" w14:textId="77777777" w:rsidR="00C54996" w:rsidRDefault="00C54996" w:rsidP="007774E1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>
              <w:t>Transition Plan developed in conjunctio</w:t>
            </w:r>
            <w:r w:rsidR="0099478F">
              <w:t xml:space="preserve">n </w:t>
            </w:r>
            <w:r w:rsidR="00512C65">
              <w:t>with parents</w:t>
            </w:r>
            <w:r w:rsidR="0099478F">
              <w:t>, centre, school, RTLB liaison</w:t>
            </w:r>
            <w:r w:rsidR="00512C65">
              <w:t xml:space="preserve"> if agreed.</w:t>
            </w:r>
          </w:p>
          <w:p w14:paraId="5784371A" w14:textId="77777777" w:rsidR="00C54996" w:rsidRDefault="00C54996" w:rsidP="007774E1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>
              <w:t xml:space="preserve">Support needs identified  and referrals made </w:t>
            </w:r>
          </w:p>
          <w:p w14:paraId="0642C9CD" w14:textId="77777777" w:rsidR="00C54996" w:rsidRDefault="006604B9" w:rsidP="007774E1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 w:rsidRPr="00051393">
              <w:rPr>
                <w:i/>
              </w:rPr>
              <w:t xml:space="preserve">School </w:t>
            </w:r>
            <w:r>
              <w:t xml:space="preserve">is supported to </w:t>
            </w:r>
            <w:r w:rsidR="00C54996">
              <w:t>make referral to RTLB</w:t>
            </w:r>
            <w:r w:rsidR="00051393">
              <w:t xml:space="preserve"> Service.  </w:t>
            </w:r>
            <w:r w:rsidR="0099478F">
              <w:t>Yes/No</w:t>
            </w:r>
          </w:p>
          <w:p w14:paraId="4B44706C" w14:textId="77777777" w:rsidR="00F7083C" w:rsidRPr="00C54996" w:rsidRDefault="00F7083C" w:rsidP="007774E1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>
              <w:t>Referral accepted by RTLB and allocated</w:t>
            </w:r>
          </w:p>
        </w:tc>
        <w:tc>
          <w:tcPr>
            <w:tcW w:w="2409" w:type="dxa"/>
          </w:tcPr>
          <w:p w14:paraId="1B99CCDB" w14:textId="77777777" w:rsidR="00C54996" w:rsidRPr="00051393" w:rsidRDefault="00C54996" w:rsidP="007774E1">
            <w:pPr>
              <w:rPr>
                <w:u w:val="single"/>
              </w:rPr>
            </w:pPr>
            <w:r w:rsidRPr="00051393">
              <w:rPr>
                <w:u w:val="single"/>
              </w:rPr>
              <w:t>SE Lead Worker</w:t>
            </w:r>
          </w:p>
          <w:p w14:paraId="7654BD6E" w14:textId="77777777" w:rsidR="00F7083C" w:rsidRDefault="00F7083C" w:rsidP="007774E1"/>
          <w:p w14:paraId="2BF416EE" w14:textId="77777777" w:rsidR="00F7083C" w:rsidRDefault="00F7083C" w:rsidP="007774E1"/>
          <w:p w14:paraId="4E206693" w14:textId="77777777" w:rsidR="00F7083C" w:rsidRDefault="00F7083C" w:rsidP="007774E1"/>
          <w:p w14:paraId="4C0C057F" w14:textId="77777777" w:rsidR="00F7083C" w:rsidRDefault="00F7083C" w:rsidP="007774E1"/>
          <w:p w14:paraId="043BA8CA" w14:textId="77777777" w:rsidR="00051393" w:rsidRDefault="00051393" w:rsidP="007774E1"/>
          <w:p w14:paraId="7FC70414" w14:textId="77777777" w:rsidR="007774E1" w:rsidRDefault="007774E1" w:rsidP="007774E1"/>
          <w:p w14:paraId="10F46409" w14:textId="77777777" w:rsidR="00F7083C" w:rsidRDefault="00051393" w:rsidP="007774E1">
            <w:r>
              <w:t>RTLB Practice Leader</w:t>
            </w:r>
          </w:p>
          <w:p w14:paraId="0AAE6EFC" w14:textId="77777777" w:rsidR="00C54996" w:rsidRPr="004965ED" w:rsidRDefault="00F7083C" w:rsidP="007774E1">
            <w:pPr>
              <w:rPr>
                <w:u w:val="single"/>
              </w:rPr>
            </w:pPr>
            <w:r w:rsidRPr="007774E1">
              <w:rPr>
                <w:u w:val="single"/>
              </w:rPr>
              <w:t>RTLB Cluster Manager</w:t>
            </w:r>
          </w:p>
        </w:tc>
      </w:tr>
      <w:tr w:rsidR="00F7083C" w14:paraId="0A3D39C1" w14:textId="77777777" w:rsidTr="00E13B70">
        <w:tc>
          <w:tcPr>
            <w:tcW w:w="2518" w:type="dxa"/>
          </w:tcPr>
          <w:p w14:paraId="37EF1D11" w14:textId="77777777" w:rsidR="00F7083C" w:rsidRDefault="00F7083C" w:rsidP="007774E1">
            <w:r>
              <w:t xml:space="preserve">6-8 weeks prior to school start </w:t>
            </w:r>
          </w:p>
        </w:tc>
        <w:tc>
          <w:tcPr>
            <w:tcW w:w="4536" w:type="dxa"/>
          </w:tcPr>
          <w:p w14:paraId="6B3ADDDB" w14:textId="77777777" w:rsidR="00F7083C" w:rsidRDefault="00F7083C" w:rsidP="007774E1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>
              <w:t xml:space="preserve">SE </w:t>
            </w:r>
            <w:r w:rsidR="00F712D5">
              <w:t xml:space="preserve"> EI </w:t>
            </w:r>
            <w:r>
              <w:t xml:space="preserve">Staff and  RTLB meet (with parents permission) to  provide case update and plan supports  </w:t>
            </w:r>
          </w:p>
          <w:p w14:paraId="4C5DFBBD" w14:textId="77777777" w:rsidR="00F7083C" w:rsidRPr="004965ED" w:rsidRDefault="00F7083C" w:rsidP="004965ED">
            <w:pPr>
              <w:pStyle w:val="ListParagraph"/>
              <w:numPr>
                <w:ilvl w:val="0"/>
                <w:numId w:val="7"/>
              </w:numPr>
              <w:rPr>
                <w:i/>
              </w:rPr>
            </w:pPr>
            <w:r w:rsidRPr="004965ED">
              <w:rPr>
                <w:i/>
              </w:rPr>
              <w:t>This may include RTLB visit to centre</w:t>
            </w:r>
          </w:p>
          <w:p w14:paraId="4C8F7221" w14:textId="77777777" w:rsidR="00F7083C" w:rsidRDefault="00F7083C" w:rsidP="007774E1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>
              <w:t>Transition meeting held with School, SE, RTLB, family and other supports</w:t>
            </w:r>
          </w:p>
          <w:p w14:paraId="361A281E" w14:textId="77777777" w:rsidR="00F7083C" w:rsidRDefault="00F7083C" w:rsidP="00C47AFD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>
              <w:t xml:space="preserve">School team in place </w:t>
            </w:r>
          </w:p>
          <w:p w14:paraId="2481CF5B" w14:textId="77777777" w:rsidR="00C47AFD" w:rsidRDefault="00C47AFD" w:rsidP="00C47AFD">
            <w:pPr>
              <w:pStyle w:val="ListParagraph"/>
              <w:ind w:left="322"/>
            </w:pPr>
          </w:p>
        </w:tc>
        <w:tc>
          <w:tcPr>
            <w:tcW w:w="2409" w:type="dxa"/>
          </w:tcPr>
          <w:p w14:paraId="22FCA256" w14:textId="77777777" w:rsidR="00F7083C" w:rsidRPr="0099478F" w:rsidRDefault="00F7083C" w:rsidP="007774E1">
            <w:pPr>
              <w:rPr>
                <w:u w:val="single"/>
              </w:rPr>
            </w:pPr>
            <w:r w:rsidRPr="0099478F">
              <w:rPr>
                <w:u w:val="single"/>
              </w:rPr>
              <w:t xml:space="preserve">SE Staff </w:t>
            </w:r>
            <w:r w:rsidR="007774E1" w:rsidRPr="0099478F">
              <w:rPr>
                <w:u w:val="single"/>
              </w:rPr>
              <w:t>and RTLB</w:t>
            </w:r>
          </w:p>
          <w:p w14:paraId="50EC93A2" w14:textId="77777777" w:rsidR="00F7083C" w:rsidRDefault="00F7083C" w:rsidP="007774E1"/>
          <w:p w14:paraId="1EE89841" w14:textId="77777777" w:rsidR="00F7083C" w:rsidRDefault="00F7083C" w:rsidP="007774E1"/>
          <w:p w14:paraId="5C25A664" w14:textId="77777777" w:rsidR="007774E1" w:rsidRDefault="007774E1" w:rsidP="007774E1"/>
          <w:p w14:paraId="2B6D2DAF" w14:textId="77777777" w:rsidR="00C47AFD" w:rsidRDefault="00C47AFD" w:rsidP="007774E1"/>
          <w:p w14:paraId="167E66DF" w14:textId="77777777" w:rsidR="00F7083C" w:rsidRDefault="00F7083C" w:rsidP="007774E1">
            <w:r>
              <w:t>SENCO (with support from SE and RTLB staff)</w:t>
            </w:r>
          </w:p>
        </w:tc>
      </w:tr>
      <w:tr w:rsidR="00F7083C" w14:paraId="6EBD1940" w14:textId="77777777" w:rsidTr="00E13B70">
        <w:tc>
          <w:tcPr>
            <w:tcW w:w="2518" w:type="dxa"/>
          </w:tcPr>
          <w:p w14:paraId="69DD5230" w14:textId="77777777" w:rsidR="00F7083C" w:rsidRDefault="00F7083C" w:rsidP="007774E1">
            <w:r>
              <w:t>School start</w:t>
            </w:r>
          </w:p>
        </w:tc>
        <w:tc>
          <w:tcPr>
            <w:tcW w:w="4536" w:type="dxa"/>
          </w:tcPr>
          <w:p w14:paraId="6AA6FAAA" w14:textId="77777777" w:rsidR="00051393" w:rsidRDefault="00051393" w:rsidP="007774E1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>
              <w:t>Case is transferred to RTLB by SE EI, but may co-work for first term.</w:t>
            </w:r>
          </w:p>
          <w:p w14:paraId="22EB35EF" w14:textId="77777777" w:rsidR="00E13B70" w:rsidRDefault="00E13B70" w:rsidP="007774E1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>
              <w:t>SLT  if involved will continue with transition</w:t>
            </w:r>
          </w:p>
          <w:p w14:paraId="3480D410" w14:textId="77777777" w:rsidR="00F7083C" w:rsidRDefault="00F7083C" w:rsidP="007774E1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>
              <w:t>Monitoring meetings held as required</w:t>
            </w:r>
          </w:p>
          <w:p w14:paraId="4D54332B" w14:textId="77777777" w:rsidR="00F7083C" w:rsidRDefault="00F7083C" w:rsidP="007774E1">
            <w:pPr>
              <w:pStyle w:val="ListParagraph"/>
              <w:ind w:left="322"/>
            </w:pPr>
          </w:p>
        </w:tc>
        <w:tc>
          <w:tcPr>
            <w:tcW w:w="2409" w:type="dxa"/>
          </w:tcPr>
          <w:p w14:paraId="323BCBCB" w14:textId="77777777" w:rsidR="00F7083C" w:rsidRDefault="006604B9" w:rsidP="007774E1">
            <w:r w:rsidRPr="00051393">
              <w:rPr>
                <w:u w:val="single"/>
              </w:rPr>
              <w:t>RTLB Caseworker</w:t>
            </w:r>
            <w:r w:rsidR="00051393">
              <w:t xml:space="preserve"> and SE EI staff</w:t>
            </w:r>
          </w:p>
          <w:p w14:paraId="3B05F60D" w14:textId="77777777" w:rsidR="00F7083C" w:rsidRDefault="00F7083C" w:rsidP="007774E1"/>
        </w:tc>
      </w:tr>
      <w:tr w:rsidR="00F7083C" w14:paraId="7AA418A1" w14:textId="77777777" w:rsidTr="00E13B70">
        <w:tc>
          <w:tcPr>
            <w:tcW w:w="2518" w:type="dxa"/>
          </w:tcPr>
          <w:p w14:paraId="677EA5DB" w14:textId="77777777" w:rsidR="00F7083C" w:rsidRDefault="00F7083C" w:rsidP="007774E1">
            <w:r>
              <w:t xml:space="preserve">By Week 6 </w:t>
            </w:r>
          </w:p>
        </w:tc>
        <w:tc>
          <w:tcPr>
            <w:tcW w:w="4536" w:type="dxa"/>
          </w:tcPr>
          <w:p w14:paraId="00ADBB46" w14:textId="77777777" w:rsidR="00F7083C" w:rsidRDefault="00F7083C" w:rsidP="007774E1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>
              <w:t>First IEP held.</w:t>
            </w:r>
            <w:r w:rsidR="00E13B70">
              <w:t xml:space="preserve"> Progress with transition </w:t>
            </w:r>
            <w:r w:rsidR="000C6525">
              <w:t xml:space="preserve">plan </w:t>
            </w:r>
            <w:r w:rsidR="00E13B70">
              <w:t>review</w:t>
            </w:r>
            <w:r>
              <w:t>ed</w:t>
            </w:r>
          </w:p>
        </w:tc>
        <w:tc>
          <w:tcPr>
            <w:tcW w:w="2409" w:type="dxa"/>
          </w:tcPr>
          <w:p w14:paraId="23F61172" w14:textId="77777777" w:rsidR="00F7083C" w:rsidRDefault="00F7083C" w:rsidP="007774E1">
            <w:r>
              <w:t xml:space="preserve">SENCO (with support from SE and </w:t>
            </w:r>
            <w:r w:rsidRPr="007774E1">
              <w:rPr>
                <w:u w:val="single"/>
              </w:rPr>
              <w:t>RTLB staff</w:t>
            </w:r>
            <w:r>
              <w:t>)</w:t>
            </w:r>
          </w:p>
          <w:p w14:paraId="320811EA" w14:textId="77777777" w:rsidR="00F7083C" w:rsidRDefault="00F7083C" w:rsidP="007774E1"/>
        </w:tc>
      </w:tr>
      <w:tr w:rsidR="00F7083C" w14:paraId="29CC1CA9" w14:textId="77777777" w:rsidTr="00E13B70">
        <w:tc>
          <w:tcPr>
            <w:tcW w:w="2518" w:type="dxa"/>
          </w:tcPr>
          <w:p w14:paraId="0451E026" w14:textId="77777777" w:rsidR="00F7083C" w:rsidRDefault="00F7083C" w:rsidP="007774E1">
            <w:r>
              <w:t>End of first term</w:t>
            </w:r>
          </w:p>
        </w:tc>
        <w:tc>
          <w:tcPr>
            <w:tcW w:w="4536" w:type="dxa"/>
          </w:tcPr>
          <w:p w14:paraId="5410D337" w14:textId="77777777" w:rsidR="00E13B70" w:rsidRDefault="00F7083C" w:rsidP="00E13B70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>
              <w:t xml:space="preserve">SE </w:t>
            </w:r>
            <w:r w:rsidR="00F712D5">
              <w:t xml:space="preserve"> EI </w:t>
            </w:r>
            <w:r>
              <w:t xml:space="preserve">withdraws but able to continue to provide advice and </w:t>
            </w:r>
            <w:r w:rsidR="00F712D5">
              <w:t xml:space="preserve">guidance to RTLB as necessary </w:t>
            </w:r>
          </w:p>
          <w:p w14:paraId="2483D4C7" w14:textId="77777777" w:rsidR="00E13B70" w:rsidRDefault="004E530C" w:rsidP="00E13B70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>
              <w:t xml:space="preserve">SLT  if involved </w:t>
            </w:r>
            <w:r w:rsidR="00E13B70">
              <w:t xml:space="preserve">will continue once the child starts school and will be in conjunction with support provided by RTLB.  </w:t>
            </w:r>
          </w:p>
          <w:p w14:paraId="70868A11" w14:textId="77777777" w:rsidR="00F712D5" w:rsidRDefault="00F712D5" w:rsidP="007774E1">
            <w:pPr>
              <w:pStyle w:val="ListParagraph"/>
              <w:numPr>
                <w:ilvl w:val="0"/>
                <w:numId w:val="7"/>
              </w:numPr>
              <w:ind w:left="322" w:hanging="322"/>
            </w:pPr>
            <w:r>
              <w:t xml:space="preserve">Final report from SE provided to school, RTLB and Family outlining supports provided and plan for future support. </w:t>
            </w:r>
          </w:p>
          <w:p w14:paraId="746B9BB8" w14:textId="77777777" w:rsidR="00C47AFD" w:rsidRDefault="00C47AFD" w:rsidP="00C47AFD">
            <w:pPr>
              <w:pStyle w:val="ListParagraph"/>
              <w:ind w:left="322"/>
            </w:pPr>
          </w:p>
        </w:tc>
        <w:tc>
          <w:tcPr>
            <w:tcW w:w="2409" w:type="dxa"/>
          </w:tcPr>
          <w:p w14:paraId="5F41D143" w14:textId="77777777" w:rsidR="00F7083C" w:rsidRDefault="00F712D5" w:rsidP="007774E1">
            <w:r>
              <w:t xml:space="preserve">SE Lead worker </w:t>
            </w:r>
            <w:r w:rsidR="00051393">
              <w:t>withdraws</w:t>
            </w:r>
          </w:p>
          <w:p w14:paraId="7B05D512" w14:textId="77777777" w:rsidR="00051393" w:rsidRPr="00051393" w:rsidRDefault="00051393" w:rsidP="007774E1">
            <w:pPr>
              <w:rPr>
                <w:u w:val="single"/>
              </w:rPr>
            </w:pPr>
            <w:r w:rsidRPr="00051393">
              <w:rPr>
                <w:u w:val="single"/>
              </w:rPr>
              <w:t xml:space="preserve">RTLB Caseworker </w:t>
            </w:r>
          </w:p>
        </w:tc>
      </w:tr>
    </w:tbl>
    <w:p w14:paraId="16744275" w14:textId="77777777" w:rsidR="00C47AFD" w:rsidRDefault="00C47AFD" w:rsidP="007774E1">
      <w:pPr>
        <w:spacing w:line="240" w:lineRule="auto"/>
        <w:rPr>
          <w:b/>
          <w:sz w:val="28"/>
          <w:szCs w:val="28"/>
        </w:rPr>
      </w:pPr>
    </w:p>
    <w:p w14:paraId="05264BCA" w14:textId="77777777" w:rsidR="00874457" w:rsidRDefault="00874457" w:rsidP="007774E1">
      <w:pPr>
        <w:spacing w:line="240" w:lineRule="auto"/>
        <w:rPr>
          <w:b/>
          <w:sz w:val="28"/>
          <w:szCs w:val="28"/>
        </w:rPr>
      </w:pPr>
    </w:p>
    <w:p w14:paraId="29362A39" w14:textId="77777777" w:rsidR="00E94467" w:rsidRPr="00060E26" w:rsidRDefault="00E94467" w:rsidP="00E94467">
      <w:pPr>
        <w:spacing w:line="240" w:lineRule="auto"/>
        <w:rPr>
          <w:b/>
          <w:sz w:val="28"/>
          <w:szCs w:val="28"/>
        </w:rPr>
      </w:pPr>
      <w:r w:rsidRPr="00060E26">
        <w:rPr>
          <w:b/>
          <w:sz w:val="28"/>
          <w:szCs w:val="28"/>
        </w:rPr>
        <w:lastRenderedPageBreak/>
        <w:t>Behaviour Case transition from SE to RTLB or RTLB to SE</w:t>
      </w:r>
    </w:p>
    <w:p w14:paraId="1DFE9C22" w14:textId="77777777" w:rsidR="00E94467" w:rsidRDefault="00E94467" w:rsidP="00E94467">
      <w:pPr>
        <w:spacing w:line="240" w:lineRule="auto"/>
      </w:pPr>
      <w:r>
        <w:t xml:space="preserve">In the first instance schools should refer students with behaviour difficulties to RTLB.   The exception to this rule is if a student has transferred to a school and has current SE Behaviour service support or if the behaviour has quickly escalated to a point that the student’s needs are severe.  </w:t>
      </w:r>
    </w:p>
    <w:p w14:paraId="4BB88C82" w14:textId="77777777" w:rsidR="00E94467" w:rsidRDefault="00E94467" w:rsidP="00E94467">
      <w:pPr>
        <w:spacing w:line="240" w:lineRule="auto"/>
      </w:pPr>
      <w:r>
        <w:t xml:space="preserve">Special Education has developed Access Guidelines for the Severe Behaviour Service.  </w:t>
      </w:r>
      <w:r w:rsidR="00D72A0E">
        <w:t xml:space="preserve">These </w:t>
      </w:r>
      <w:r>
        <w:t xml:space="preserve">can be used to ascertain if a student’s behaviour needs should be addressed by Special Education or RTLB. </w:t>
      </w:r>
    </w:p>
    <w:p w14:paraId="01F32DFF" w14:textId="77777777" w:rsidR="00E94467" w:rsidRPr="00FB3BA9" w:rsidRDefault="00E94467" w:rsidP="00E94467">
      <w:pPr>
        <w:spacing w:line="240" w:lineRule="auto"/>
        <w:rPr>
          <w:b/>
        </w:rPr>
      </w:pPr>
      <w:r>
        <w:rPr>
          <w:b/>
        </w:rPr>
        <w:t>The RTLB Service will transition a student to SE w</w:t>
      </w:r>
      <w:r w:rsidRPr="00FB3BA9">
        <w:rPr>
          <w:b/>
        </w:rPr>
        <w:t xml:space="preserve">hen a student’s behaviour needs have escalated </w:t>
      </w:r>
      <w:r>
        <w:rPr>
          <w:b/>
        </w:rPr>
        <w:t>to severe</w:t>
      </w:r>
      <w:r w:rsidRPr="00FB3BA9">
        <w:rPr>
          <w:b/>
        </w:rPr>
        <w:t xml:space="preserve"> and meets the SE</w:t>
      </w:r>
      <w:r>
        <w:rPr>
          <w:b/>
        </w:rPr>
        <w:t xml:space="preserve"> Access Guidelines for the Severe Behaviour S</w:t>
      </w:r>
      <w:r w:rsidRPr="00FB3BA9">
        <w:rPr>
          <w:b/>
        </w:rPr>
        <w:t xml:space="preserve">ervice. </w:t>
      </w:r>
    </w:p>
    <w:p w14:paraId="69385026" w14:textId="77777777" w:rsidR="00E94467" w:rsidRPr="00FB3BA9" w:rsidRDefault="00E94467" w:rsidP="00E94467">
      <w:pPr>
        <w:spacing w:line="240" w:lineRule="auto"/>
        <w:rPr>
          <w:u w:val="single"/>
        </w:rPr>
      </w:pPr>
      <w:r w:rsidRPr="00FB3BA9">
        <w:rPr>
          <w:u w:val="single"/>
        </w:rPr>
        <w:t>When a RTLB is considering a transfer they will:</w:t>
      </w:r>
    </w:p>
    <w:p w14:paraId="3067AAB5" w14:textId="77777777" w:rsidR="00672309" w:rsidRDefault="00672309" w:rsidP="00672309">
      <w:pPr>
        <w:pStyle w:val="ListParagraph"/>
        <w:numPr>
          <w:ilvl w:val="0"/>
          <w:numId w:val="10"/>
        </w:numPr>
        <w:spacing w:line="240" w:lineRule="auto"/>
      </w:pPr>
      <w:r>
        <w:t xml:space="preserve">Review the case with RTLB Practice leader and CM, and review work to date (planning, data and analysis) </w:t>
      </w:r>
    </w:p>
    <w:p w14:paraId="140CB7A0" w14:textId="77777777" w:rsidR="00672309" w:rsidRDefault="00672309" w:rsidP="00672309">
      <w:pPr>
        <w:pStyle w:val="ListParagraph"/>
        <w:numPr>
          <w:ilvl w:val="0"/>
          <w:numId w:val="10"/>
        </w:numPr>
        <w:spacing w:line="240" w:lineRule="auto"/>
      </w:pPr>
      <w:r>
        <w:t xml:space="preserve">RTLB PL and CM will discuss the possible transition with SE Manager. </w:t>
      </w:r>
    </w:p>
    <w:p w14:paraId="46ED2EBF" w14:textId="77777777" w:rsidR="00672309" w:rsidRDefault="00672309" w:rsidP="00672309">
      <w:pPr>
        <w:pStyle w:val="ListParagraph"/>
        <w:numPr>
          <w:ilvl w:val="0"/>
          <w:numId w:val="10"/>
        </w:numPr>
        <w:spacing w:line="240" w:lineRule="auto"/>
      </w:pPr>
      <w:r>
        <w:t>The</w:t>
      </w:r>
      <w:r w:rsidRPr="00C468FC">
        <w:t xml:space="preserve"> </w:t>
      </w:r>
      <w:r w:rsidR="001F7ED8" w:rsidRPr="00C468FC">
        <w:t xml:space="preserve">current </w:t>
      </w:r>
      <w:r w:rsidR="001F7ED8">
        <w:t>RTLB</w:t>
      </w:r>
      <w:r>
        <w:t xml:space="preserve"> </w:t>
      </w:r>
      <w:r w:rsidRPr="00C468FC">
        <w:t xml:space="preserve">caseworker will discuss the </w:t>
      </w:r>
      <w:r>
        <w:t>transition</w:t>
      </w:r>
      <w:r w:rsidRPr="00C468FC">
        <w:t xml:space="preserve"> </w:t>
      </w:r>
      <w:r>
        <w:t xml:space="preserve">to </w:t>
      </w:r>
      <w:r w:rsidR="006D041B">
        <w:t>SE</w:t>
      </w:r>
      <w:r>
        <w:t xml:space="preserve"> </w:t>
      </w:r>
      <w:r w:rsidRPr="00C468FC">
        <w:t>with School and f</w:t>
      </w:r>
      <w:r>
        <w:t>amily, and</w:t>
      </w:r>
      <w:r w:rsidRPr="00C468FC">
        <w:t xml:space="preserve"> gain </w:t>
      </w:r>
      <w:r w:rsidRPr="000369A9">
        <w:rPr>
          <w:u w:val="single"/>
        </w:rPr>
        <w:t>informed consent</w:t>
      </w:r>
      <w:r>
        <w:rPr>
          <w:u w:val="single"/>
        </w:rPr>
        <w:t xml:space="preserve"> </w:t>
      </w:r>
      <w:r>
        <w:t xml:space="preserve">for the transition to </w:t>
      </w:r>
      <w:r w:rsidR="006D041B">
        <w:t>SE</w:t>
      </w:r>
      <w:r>
        <w:t>.</w:t>
      </w:r>
      <w:r w:rsidRPr="00C468FC">
        <w:t xml:space="preserve"> </w:t>
      </w:r>
    </w:p>
    <w:p w14:paraId="14272304" w14:textId="77777777" w:rsidR="00672309" w:rsidRDefault="00672309" w:rsidP="00672309">
      <w:pPr>
        <w:pStyle w:val="ListParagraph"/>
        <w:numPr>
          <w:ilvl w:val="0"/>
          <w:numId w:val="10"/>
        </w:numPr>
        <w:spacing w:line="240" w:lineRule="auto"/>
      </w:pPr>
      <w:r>
        <w:t xml:space="preserve">RTLB </w:t>
      </w:r>
      <w:r w:rsidRPr="000369A9">
        <w:t xml:space="preserve">caseworker will </w:t>
      </w:r>
      <w:r>
        <w:t>suppo</w:t>
      </w:r>
      <w:r w:rsidR="001F7ED8">
        <w:t xml:space="preserve">rt the school to </w:t>
      </w:r>
      <w:r w:rsidR="006D22BB">
        <w:t>request support</w:t>
      </w:r>
      <w:r w:rsidR="001F7ED8">
        <w:t xml:space="preserve"> from the </w:t>
      </w:r>
      <w:r>
        <w:t xml:space="preserve"> </w:t>
      </w:r>
      <w:r w:rsidR="006D041B">
        <w:t>SE</w:t>
      </w:r>
      <w:r>
        <w:t xml:space="preserve"> Severe Behaviour</w:t>
      </w:r>
      <w:r w:rsidR="001F7ED8">
        <w:t xml:space="preserve"> service</w:t>
      </w:r>
      <w:r>
        <w:t xml:space="preserve">.  </w:t>
      </w:r>
      <w:r w:rsidRPr="000369A9">
        <w:t xml:space="preserve">  </w:t>
      </w:r>
    </w:p>
    <w:p w14:paraId="3C770AD3" w14:textId="77777777" w:rsidR="00672309" w:rsidRPr="000369A9" w:rsidRDefault="00672309" w:rsidP="00672309">
      <w:pPr>
        <w:pStyle w:val="ListParagraph"/>
        <w:numPr>
          <w:ilvl w:val="0"/>
          <w:numId w:val="10"/>
        </w:numPr>
        <w:spacing w:line="240" w:lineRule="auto"/>
      </w:pPr>
      <w:r>
        <w:t>If</w:t>
      </w:r>
      <w:r w:rsidRPr="00C468FC">
        <w:t xml:space="preserve"> </w:t>
      </w:r>
      <w:r>
        <w:t xml:space="preserve">SE </w:t>
      </w:r>
      <w:r w:rsidRPr="00C468FC">
        <w:t xml:space="preserve">Access Criteria </w:t>
      </w:r>
      <w:r w:rsidR="00D72A0E">
        <w:t>have</w:t>
      </w:r>
      <w:r w:rsidR="00D72A0E" w:rsidRPr="00C468FC">
        <w:t xml:space="preserve"> </w:t>
      </w:r>
      <w:r w:rsidRPr="00C468FC">
        <w:t xml:space="preserve">been met, </w:t>
      </w:r>
      <w:r>
        <w:t>SE</w:t>
      </w:r>
      <w:r w:rsidRPr="00C468FC">
        <w:t xml:space="preserve"> will accept the case </w:t>
      </w:r>
      <w:r>
        <w:t>and negotiation</w:t>
      </w:r>
      <w:r w:rsidR="0095096B">
        <w:t xml:space="preserve"> will be made on the RTLB</w:t>
      </w:r>
      <w:r>
        <w:t xml:space="preserve"> closure date. The case remains supported until </w:t>
      </w:r>
      <w:r w:rsidR="0095096B">
        <w:t>SE</w:t>
      </w:r>
      <w:r>
        <w:t xml:space="preserve"> can allocate the case.</w:t>
      </w:r>
    </w:p>
    <w:p w14:paraId="3DE7073C" w14:textId="77777777" w:rsidR="00672309" w:rsidRPr="00C468FC" w:rsidRDefault="0095096B" w:rsidP="00672309">
      <w:pPr>
        <w:pStyle w:val="ListParagraph"/>
        <w:numPr>
          <w:ilvl w:val="0"/>
          <w:numId w:val="10"/>
        </w:numPr>
        <w:spacing w:line="240" w:lineRule="auto"/>
      </w:pPr>
      <w:r>
        <w:t xml:space="preserve">RTLB and </w:t>
      </w:r>
      <w:r w:rsidR="00672309">
        <w:t>SE</w:t>
      </w:r>
      <w:r w:rsidR="00672309" w:rsidRPr="00C468FC">
        <w:t xml:space="preserve"> caseworker</w:t>
      </w:r>
      <w:r w:rsidR="00672309">
        <w:t xml:space="preserve"> meet to plan the transition process, including the timeline. </w:t>
      </w:r>
      <w:r w:rsidR="00672309" w:rsidRPr="00C468FC">
        <w:t xml:space="preserve">  </w:t>
      </w:r>
    </w:p>
    <w:p w14:paraId="630D66AE" w14:textId="77777777" w:rsidR="00672309" w:rsidRPr="00C468FC" w:rsidRDefault="0095096B" w:rsidP="00672309">
      <w:pPr>
        <w:pStyle w:val="ListParagraph"/>
        <w:numPr>
          <w:ilvl w:val="0"/>
          <w:numId w:val="10"/>
        </w:numPr>
        <w:spacing w:line="240" w:lineRule="auto"/>
      </w:pPr>
      <w:r>
        <w:t>RTLB</w:t>
      </w:r>
      <w:r w:rsidR="00672309">
        <w:t xml:space="preserve"> will </w:t>
      </w:r>
      <w:r w:rsidR="00672309" w:rsidRPr="00C468FC">
        <w:t xml:space="preserve">provide </w:t>
      </w:r>
      <w:r>
        <w:t>SE</w:t>
      </w:r>
      <w:r w:rsidR="00672309" w:rsidRPr="00C468FC">
        <w:t xml:space="preserve"> Caseworker with relevant case data (i.e.  assessments, reports, interventions, outcomes evaluation and recommendations).  </w:t>
      </w:r>
    </w:p>
    <w:p w14:paraId="142911E8" w14:textId="77777777" w:rsidR="00672309" w:rsidRDefault="00672309" w:rsidP="00672309">
      <w:pPr>
        <w:pStyle w:val="ListParagraph"/>
        <w:numPr>
          <w:ilvl w:val="0"/>
          <w:numId w:val="10"/>
        </w:numPr>
        <w:spacing w:line="240" w:lineRule="auto"/>
      </w:pPr>
      <w:r w:rsidRPr="00C468FC">
        <w:t xml:space="preserve">At times it may </w:t>
      </w:r>
      <w:r w:rsidR="001F7ED8">
        <w:t xml:space="preserve">be </w:t>
      </w:r>
      <w:r w:rsidRPr="00C468FC">
        <w:t xml:space="preserve">advantageous for </w:t>
      </w:r>
      <w:r w:rsidR="0095096B">
        <w:t xml:space="preserve">RTLB and </w:t>
      </w:r>
      <w:r>
        <w:t xml:space="preserve">SE </w:t>
      </w:r>
      <w:r w:rsidR="00D72A0E">
        <w:t xml:space="preserve">to </w:t>
      </w:r>
      <w:r w:rsidRPr="00C468FC">
        <w:t>co-wo</w:t>
      </w:r>
      <w:r w:rsidR="001F7ED8">
        <w:t>rk during the transition period. P</w:t>
      </w:r>
      <w:r>
        <w:t xml:space="preserve">ermission for this must be gained from the Cluster Manager RTLB and Service Manager SE </w:t>
      </w:r>
    </w:p>
    <w:p w14:paraId="06A0ABF4" w14:textId="77777777" w:rsidR="00672309" w:rsidRDefault="006D041B" w:rsidP="00672309">
      <w:pPr>
        <w:pStyle w:val="ListParagraph"/>
        <w:numPr>
          <w:ilvl w:val="0"/>
          <w:numId w:val="10"/>
        </w:numPr>
        <w:spacing w:line="240" w:lineRule="auto"/>
      </w:pPr>
      <w:r>
        <w:t xml:space="preserve">The </w:t>
      </w:r>
      <w:r w:rsidR="0095096B">
        <w:t>RTLB</w:t>
      </w:r>
      <w:r w:rsidR="001F7ED8">
        <w:t xml:space="preserve"> Caseworker will close the RTLB</w:t>
      </w:r>
      <w:r w:rsidR="00672309">
        <w:t xml:space="preserve"> case.</w:t>
      </w:r>
    </w:p>
    <w:p w14:paraId="5CF16BBB" w14:textId="77777777" w:rsidR="00E94467" w:rsidRDefault="00E94467" w:rsidP="00672309">
      <w:pPr>
        <w:pStyle w:val="ListParagraph"/>
        <w:spacing w:line="240" w:lineRule="auto"/>
      </w:pPr>
    </w:p>
    <w:p w14:paraId="34BED8B3" w14:textId="77777777" w:rsidR="00E94467" w:rsidRPr="007774E1" w:rsidRDefault="00E94467" w:rsidP="00E94467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SE will transi</w:t>
      </w:r>
      <w:r w:rsidR="00672309">
        <w:rPr>
          <w:b/>
          <w:sz w:val="24"/>
          <w:szCs w:val="24"/>
        </w:rPr>
        <w:t>ti</w:t>
      </w:r>
      <w:r>
        <w:rPr>
          <w:b/>
          <w:sz w:val="24"/>
          <w:szCs w:val="24"/>
        </w:rPr>
        <w:t>on a student to the RTLB Service w</w:t>
      </w:r>
      <w:r w:rsidRPr="007774E1">
        <w:rPr>
          <w:b/>
          <w:sz w:val="24"/>
          <w:szCs w:val="24"/>
        </w:rPr>
        <w:t xml:space="preserve">hen a student’s behaviour has decreased to a moderate level (as per access guidelines) but the student and school need continued support. </w:t>
      </w:r>
    </w:p>
    <w:p w14:paraId="188C16DC" w14:textId="77777777" w:rsidR="00E94467" w:rsidRPr="00FB3BA9" w:rsidRDefault="00E94467" w:rsidP="00E94467">
      <w:pPr>
        <w:spacing w:line="240" w:lineRule="auto"/>
        <w:rPr>
          <w:u w:val="single"/>
        </w:rPr>
      </w:pPr>
      <w:r w:rsidRPr="00FB3BA9">
        <w:rPr>
          <w:u w:val="single"/>
        </w:rPr>
        <w:t>When SE is considering transferring a case to RTLB</w:t>
      </w:r>
      <w:r>
        <w:rPr>
          <w:u w:val="single"/>
        </w:rPr>
        <w:t xml:space="preserve"> </w:t>
      </w:r>
      <w:r w:rsidRPr="00FB3BA9">
        <w:rPr>
          <w:u w:val="single"/>
        </w:rPr>
        <w:t>they will:</w:t>
      </w:r>
    </w:p>
    <w:p w14:paraId="5155A281" w14:textId="77777777" w:rsidR="00E94467" w:rsidRDefault="00E94467" w:rsidP="00E94467">
      <w:pPr>
        <w:pStyle w:val="ListParagraph"/>
        <w:numPr>
          <w:ilvl w:val="0"/>
          <w:numId w:val="11"/>
        </w:numPr>
        <w:spacing w:line="240" w:lineRule="auto"/>
      </w:pPr>
      <w:r>
        <w:t xml:space="preserve">Review the case with Service Manager SE and review work to date (planning, data and analysis) and review current behaviour against SE Access Guidelines and RTLB Referral Criteria </w:t>
      </w:r>
    </w:p>
    <w:p w14:paraId="5D480B9F" w14:textId="77777777" w:rsidR="00672309" w:rsidRDefault="00672309" w:rsidP="00E94467">
      <w:pPr>
        <w:pStyle w:val="ListParagraph"/>
        <w:numPr>
          <w:ilvl w:val="0"/>
          <w:numId w:val="11"/>
        </w:numPr>
        <w:spacing w:line="240" w:lineRule="auto"/>
      </w:pPr>
      <w:r>
        <w:t xml:space="preserve">SE Service Manager will discuss the possible transition with RTLB Manager. </w:t>
      </w:r>
    </w:p>
    <w:p w14:paraId="2FF2CE05" w14:textId="77777777" w:rsidR="00E94467" w:rsidRDefault="00672309" w:rsidP="00E94467">
      <w:pPr>
        <w:pStyle w:val="ListParagraph"/>
        <w:numPr>
          <w:ilvl w:val="0"/>
          <w:numId w:val="11"/>
        </w:numPr>
        <w:spacing w:line="240" w:lineRule="auto"/>
      </w:pPr>
      <w:r>
        <w:t>T</w:t>
      </w:r>
      <w:r w:rsidR="00E94467">
        <w:t>he</w:t>
      </w:r>
      <w:r w:rsidR="00E94467" w:rsidRPr="00C468FC">
        <w:t xml:space="preserve"> </w:t>
      </w:r>
      <w:r w:rsidR="001F7ED8" w:rsidRPr="00C468FC">
        <w:t xml:space="preserve">current </w:t>
      </w:r>
      <w:r w:rsidR="001F7ED8">
        <w:t>SE</w:t>
      </w:r>
      <w:r w:rsidR="00E94467">
        <w:t xml:space="preserve"> </w:t>
      </w:r>
      <w:r w:rsidR="00E94467" w:rsidRPr="00C468FC">
        <w:t xml:space="preserve">caseworker will discuss the </w:t>
      </w:r>
      <w:r>
        <w:t>transition</w:t>
      </w:r>
      <w:r w:rsidR="00E94467" w:rsidRPr="00C468FC">
        <w:t xml:space="preserve"> </w:t>
      </w:r>
      <w:r>
        <w:t xml:space="preserve">to RTLB </w:t>
      </w:r>
      <w:r w:rsidR="00E94467" w:rsidRPr="00C468FC">
        <w:t>with School and f</w:t>
      </w:r>
      <w:r w:rsidR="00E94467">
        <w:t>amily, and</w:t>
      </w:r>
      <w:r w:rsidR="00E94467" w:rsidRPr="00C468FC">
        <w:t xml:space="preserve"> gain </w:t>
      </w:r>
      <w:r w:rsidR="00E94467" w:rsidRPr="000369A9">
        <w:rPr>
          <w:u w:val="single"/>
        </w:rPr>
        <w:t>informed consent</w:t>
      </w:r>
      <w:r w:rsidR="00E94467">
        <w:rPr>
          <w:u w:val="single"/>
        </w:rPr>
        <w:t xml:space="preserve"> </w:t>
      </w:r>
      <w:r w:rsidR="00E94467">
        <w:t xml:space="preserve">for the </w:t>
      </w:r>
      <w:r>
        <w:t>transition</w:t>
      </w:r>
      <w:r w:rsidR="00E94467">
        <w:t xml:space="preserve"> to RTLB.</w:t>
      </w:r>
      <w:r w:rsidR="00E94467" w:rsidRPr="00C468FC">
        <w:t xml:space="preserve"> </w:t>
      </w:r>
    </w:p>
    <w:p w14:paraId="10D667F1" w14:textId="77777777" w:rsidR="00672309" w:rsidRDefault="00672309" w:rsidP="00ED30AA">
      <w:pPr>
        <w:pStyle w:val="ListParagraph"/>
        <w:numPr>
          <w:ilvl w:val="0"/>
          <w:numId w:val="11"/>
        </w:numPr>
        <w:spacing w:line="240" w:lineRule="auto"/>
      </w:pPr>
      <w:r>
        <w:t xml:space="preserve">SE </w:t>
      </w:r>
      <w:r w:rsidRPr="000369A9">
        <w:t xml:space="preserve">caseworker will </w:t>
      </w:r>
      <w:r>
        <w:t xml:space="preserve">support the school to make a referral via the RTLB on-line system. </w:t>
      </w:r>
      <w:r w:rsidRPr="000369A9">
        <w:t xml:space="preserve">  </w:t>
      </w:r>
    </w:p>
    <w:p w14:paraId="0C5E3F07" w14:textId="77777777" w:rsidR="00E94467" w:rsidRPr="000369A9" w:rsidRDefault="00E94467" w:rsidP="00E94467">
      <w:pPr>
        <w:pStyle w:val="ListParagraph"/>
        <w:numPr>
          <w:ilvl w:val="0"/>
          <w:numId w:val="11"/>
        </w:numPr>
        <w:spacing w:line="240" w:lineRule="auto"/>
      </w:pPr>
      <w:r>
        <w:t>If</w:t>
      </w:r>
      <w:r w:rsidRPr="00C468FC">
        <w:t xml:space="preserve"> </w:t>
      </w:r>
      <w:r>
        <w:t xml:space="preserve">RTLB </w:t>
      </w:r>
      <w:r w:rsidRPr="00C468FC">
        <w:t xml:space="preserve">Access Criteria </w:t>
      </w:r>
      <w:r w:rsidR="00D72A0E">
        <w:t>have</w:t>
      </w:r>
      <w:r w:rsidR="00D72A0E" w:rsidRPr="00C468FC">
        <w:t xml:space="preserve"> </w:t>
      </w:r>
      <w:r w:rsidRPr="00C468FC">
        <w:t xml:space="preserve">been met, </w:t>
      </w:r>
      <w:r>
        <w:t>RTLB</w:t>
      </w:r>
      <w:r w:rsidRPr="00C468FC">
        <w:t xml:space="preserve"> will accept the case </w:t>
      </w:r>
      <w:r w:rsidR="00672309">
        <w:t>and negotiation</w:t>
      </w:r>
      <w:r>
        <w:t xml:space="preserve"> will be made on the SE closure date</w:t>
      </w:r>
      <w:r w:rsidR="00672309">
        <w:t>.</w:t>
      </w:r>
      <w:r>
        <w:t xml:space="preserve"> </w:t>
      </w:r>
      <w:r w:rsidR="00672309">
        <w:t>The</w:t>
      </w:r>
      <w:r>
        <w:t xml:space="preserve"> case remains supported until RTLB can allocate the case.</w:t>
      </w:r>
    </w:p>
    <w:p w14:paraId="16A4A50B" w14:textId="77777777" w:rsidR="00E94467" w:rsidRPr="00C468FC" w:rsidRDefault="00E94467" w:rsidP="00E94467">
      <w:pPr>
        <w:pStyle w:val="ListParagraph"/>
        <w:numPr>
          <w:ilvl w:val="0"/>
          <w:numId w:val="11"/>
        </w:numPr>
        <w:spacing w:line="240" w:lineRule="auto"/>
      </w:pPr>
      <w:r>
        <w:t>SE</w:t>
      </w:r>
      <w:r w:rsidRPr="00C468FC">
        <w:t xml:space="preserve"> caseworker</w:t>
      </w:r>
      <w:r w:rsidR="00ED30AA">
        <w:t xml:space="preserve"> </w:t>
      </w:r>
      <w:r w:rsidRPr="00C468FC">
        <w:t>and</w:t>
      </w:r>
      <w:r>
        <w:t xml:space="preserve"> RTLB</w:t>
      </w:r>
      <w:r w:rsidR="00672309">
        <w:t xml:space="preserve"> caseworker meet to plan the transition process, including the timeline. </w:t>
      </w:r>
      <w:r w:rsidRPr="00C468FC">
        <w:t xml:space="preserve">  </w:t>
      </w:r>
    </w:p>
    <w:p w14:paraId="455C64FF" w14:textId="77777777" w:rsidR="00E94467" w:rsidRPr="00C468FC" w:rsidRDefault="00E94467" w:rsidP="00E94467">
      <w:pPr>
        <w:pStyle w:val="ListParagraph"/>
        <w:numPr>
          <w:ilvl w:val="0"/>
          <w:numId w:val="11"/>
        </w:numPr>
        <w:spacing w:line="240" w:lineRule="auto"/>
      </w:pPr>
      <w:r>
        <w:t xml:space="preserve">SE will </w:t>
      </w:r>
      <w:r w:rsidRPr="00C468FC">
        <w:t xml:space="preserve">provide </w:t>
      </w:r>
      <w:r w:rsidR="008E40B3">
        <w:t>RTLB</w:t>
      </w:r>
      <w:r w:rsidRPr="00C468FC">
        <w:t xml:space="preserve"> Caseworker with relevant case data (i.e.  </w:t>
      </w:r>
      <w:r w:rsidR="006D22BB" w:rsidRPr="00C468FC">
        <w:t>Assessments</w:t>
      </w:r>
      <w:r w:rsidRPr="00C468FC">
        <w:t xml:space="preserve">, reports, interventions, outcomes evaluation and recommendations).  </w:t>
      </w:r>
    </w:p>
    <w:p w14:paraId="049B67DA" w14:textId="77777777" w:rsidR="00E94467" w:rsidRDefault="00E94467" w:rsidP="00E94467">
      <w:pPr>
        <w:pStyle w:val="ListParagraph"/>
        <w:numPr>
          <w:ilvl w:val="0"/>
          <w:numId w:val="11"/>
        </w:numPr>
        <w:spacing w:line="240" w:lineRule="auto"/>
      </w:pPr>
      <w:r w:rsidRPr="00C468FC">
        <w:t xml:space="preserve">At times it may </w:t>
      </w:r>
      <w:r w:rsidR="00B43230">
        <w:t xml:space="preserve">be </w:t>
      </w:r>
      <w:r w:rsidRPr="00C468FC">
        <w:t xml:space="preserve">advantageous for </w:t>
      </w:r>
      <w:r>
        <w:t xml:space="preserve">SE and </w:t>
      </w:r>
      <w:r w:rsidRPr="00C468FC">
        <w:t>RTLB to co-wo</w:t>
      </w:r>
      <w:r>
        <w:t>rk during the transition period</w:t>
      </w:r>
      <w:r w:rsidR="00B43230">
        <w:t>.</w:t>
      </w:r>
      <w:r>
        <w:t xml:space="preserve"> </w:t>
      </w:r>
      <w:r w:rsidR="00B43230">
        <w:t>P</w:t>
      </w:r>
      <w:r>
        <w:t>ermission for this must be gained from the Cluster Manager RTLB and Service Manager SE</w:t>
      </w:r>
      <w:r w:rsidR="00B43230">
        <w:t>.</w:t>
      </w:r>
      <w:r>
        <w:t xml:space="preserve"> </w:t>
      </w:r>
    </w:p>
    <w:p w14:paraId="58EBC82C" w14:textId="77777777" w:rsidR="00E94467" w:rsidRDefault="006D22BB" w:rsidP="00E94467">
      <w:pPr>
        <w:pStyle w:val="ListParagraph"/>
        <w:numPr>
          <w:ilvl w:val="0"/>
          <w:numId w:val="11"/>
        </w:numPr>
        <w:spacing w:line="240" w:lineRule="auto"/>
      </w:pPr>
      <w:r>
        <w:t>The SE</w:t>
      </w:r>
      <w:r w:rsidR="00E94467">
        <w:t xml:space="preserve"> Caseworker will close the SE case.</w:t>
      </w:r>
    </w:p>
    <w:p w14:paraId="686B1FBE" w14:textId="77777777" w:rsidR="00E94467" w:rsidRPr="007774E1" w:rsidRDefault="00E94467" w:rsidP="00E94467">
      <w:pPr>
        <w:spacing w:line="240" w:lineRule="auto"/>
        <w:rPr>
          <w:b/>
          <w:sz w:val="28"/>
          <w:szCs w:val="28"/>
        </w:rPr>
      </w:pPr>
      <w:r w:rsidRPr="007774E1">
        <w:rPr>
          <w:b/>
          <w:sz w:val="28"/>
          <w:szCs w:val="28"/>
        </w:rPr>
        <w:lastRenderedPageBreak/>
        <w:t xml:space="preserve">SE and RTLB managers will meet regularly to: </w:t>
      </w:r>
    </w:p>
    <w:p w14:paraId="70AD9B1B" w14:textId="77777777" w:rsidR="00E94467" w:rsidRDefault="00E94467" w:rsidP="00E94467">
      <w:pPr>
        <w:pStyle w:val="ListParagraph"/>
        <w:numPr>
          <w:ilvl w:val="0"/>
          <w:numId w:val="12"/>
        </w:numPr>
        <w:spacing w:line="240" w:lineRule="auto"/>
      </w:pPr>
      <w:r>
        <w:t>Look at referral trends and ‘hot spots’</w:t>
      </w:r>
      <w:r w:rsidR="00B43230">
        <w:t>.</w:t>
      </w:r>
      <w:r>
        <w:t xml:space="preserve"> </w:t>
      </w:r>
    </w:p>
    <w:p w14:paraId="4F2447E7" w14:textId="77777777" w:rsidR="001F78FD" w:rsidRDefault="001F78FD" w:rsidP="00E94467">
      <w:pPr>
        <w:pStyle w:val="ListParagraph"/>
        <w:numPr>
          <w:ilvl w:val="0"/>
          <w:numId w:val="12"/>
        </w:numPr>
        <w:spacing w:line="240" w:lineRule="auto"/>
      </w:pPr>
      <w:r>
        <w:t>Discuss common issues</w:t>
      </w:r>
    </w:p>
    <w:p w14:paraId="3DE754BD" w14:textId="77777777" w:rsidR="001F78FD" w:rsidRDefault="001F78FD" w:rsidP="00E94467">
      <w:pPr>
        <w:pStyle w:val="ListParagraph"/>
        <w:numPr>
          <w:ilvl w:val="0"/>
          <w:numId w:val="12"/>
        </w:numPr>
        <w:spacing w:line="240" w:lineRule="auto"/>
      </w:pPr>
      <w:r>
        <w:t>Liaise, collaborate and plan</w:t>
      </w:r>
    </w:p>
    <w:p w14:paraId="6EAABF1C" w14:textId="77777777" w:rsidR="00552A19" w:rsidRPr="00F712D5" w:rsidRDefault="00552A19"/>
    <w:sectPr w:rsidR="00552A19" w:rsidRPr="00F712D5" w:rsidSect="00512A78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91A8F" w14:textId="77777777" w:rsidR="006B5F87" w:rsidRDefault="006B5F87" w:rsidP="006E0260">
      <w:pPr>
        <w:spacing w:after="0" w:line="240" w:lineRule="auto"/>
      </w:pPr>
      <w:r>
        <w:separator/>
      </w:r>
    </w:p>
  </w:endnote>
  <w:endnote w:type="continuationSeparator" w:id="0">
    <w:p w14:paraId="17B544B4" w14:textId="77777777" w:rsidR="006B5F87" w:rsidRDefault="006B5F87" w:rsidP="006E0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79136" w14:textId="77777777" w:rsidR="006E0260" w:rsidRDefault="006E0260">
    <w:pPr>
      <w:pStyle w:val="Footer"/>
    </w:pPr>
    <w:r>
      <w:t>Reviewed and updated 2</w:t>
    </w:r>
    <w:r w:rsidR="006D22BB">
      <w:t>6</w:t>
    </w:r>
    <w:r>
      <w:t>.10.16</w:t>
    </w:r>
  </w:p>
  <w:p w14:paraId="13EA9013" w14:textId="77777777" w:rsidR="006E0260" w:rsidRDefault="006E026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F7D7E" w14:textId="77777777" w:rsidR="006B5F87" w:rsidRDefault="006B5F87" w:rsidP="006E0260">
      <w:pPr>
        <w:spacing w:after="0" w:line="240" w:lineRule="auto"/>
      </w:pPr>
      <w:r>
        <w:separator/>
      </w:r>
    </w:p>
  </w:footnote>
  <w:footnote w:type="continuationSeparator" w:id="0">
    <w:p w14:paraId="4C4CEA02" w14:textId="77777777" w:rsidR="006B5F87" w:rsidRDefault="006B5F87" w:rsidP="006E0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77854"/>
    <w:multiLevelType w:val="hybridMultilevel"/>
    <w:tmpl w:val="E726473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D439F"/>
    <w:multiLevelType w:val="hybridMultilevel"/>
    <w:tmpl w:val="DBEEDF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87AC2"/>
    <w:multiLevelType w:val="hybridMultilevel"/>
    <w:tmpl w:val="62862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D25A4"/>
    <w:multiLevelType w:val="hybridMultilevel"/>
    <w:tmpl w:val="9A7E5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22086"/>
    <w:multiLevelType w:val="hybridMultilevel"/>
    <w:tmpl w:val="DEDAE5CE"/>
    <w:lvl w:ilvl="0" w:tplc="8904E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B75096"/>
    <w:multiLevelType w:val="hybridMultilevel"/>
    <w:tmpl w:val="8D882E8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DB6024"/>
    <w:multiLevelType w:val="hybridMultilevel"/>
    <w:tmpl w:val="3322F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007904"/>
    <w:multiLevelType w:val="hybridMultilevel"/>
    <w:tmpl w:val="E2AC70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174D7F"/>
    <w:multiLevelType w:val="hybridMultilevel"/>
    <w:tmpl w:val="49F6F8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F6F9C"/>
    <w:multiLevelType w:val="hybridMultilevel"/>
    <w:tmpl w:val="07DC04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200C14"/>
    <w:multiLevelType w:val="hybridMultilevel"/>
    <w:tmpl w:val="3072EA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5B0734"/>
    <w:multiLevelType w:val="hybridMultilevel"/>
    <w:tmpl w:val="1BF6256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2247BC"/>
    <w:multiLevelType w:val="hybridMultilevel"/>
    <w:tmpl w:val="68ACF14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0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12"/>
  </w:num>
  <w:num w:numId="10">
    <w:abstractNumId w:val="2"/>
  </w:num>
  <w:num w:numId="11">
    <w:abstractNumId w:val="3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95E"/>
    <w:rsid w:val="000369A9"/>
    <w:rsid w:val="00051393"/>
    <w:rsid w:val="000552A2"/>
    <w:rsid w:val="00060E26"/>
    <w:rsid w:val="00065138"/>
    <w:rsid w:val="000767C8"/>
    <w:rsid w:val="000C6525"/>
    <w:rsid w:val="000F236E"/>
    <w:rsid w:val="00113A00"/>
    <w:rsid w:val="00186875"/>
    <w:rsid w:val="001911D7"/>
    <w:rsid w:val="001F78FD"/>
    <w:rsid w:val="001F7ED8"/>
    <w:rsid w:val="0023465E"/>
    <w:rsid w:val="002362C1"/>
    <w:rsid w:val="0023774A"/>
    <w:rsid w:val="003266B7"/>
    <w:rsid w:val="00380190"/>
    <w:rsid w:val="00381CD5"/>
    <w:rsid w:val="003C6753"/>
    <w:rsid w:val="003C72F1"/>
    <w:rsid w:val="003C742A"/>
    <w:rsid w:val="003C7D40"/>
    <w:rsid w:val="004206F5"/>
    <w:rsid w:val="00461340"/>
    <w:rsid w:val="004965ED"/>
    <w:rsid w:val="004E530C"/>
    <w:rsid w:val="00505290"/>
    <w:rsid w:val="00512A78"/>
    <w:rsid w:val="00512C65"/>
    <w:rsid w:val="00552A19"/>
    <w:rsid w:val="0056181A"/>
    <w:rsid w:val="00647087"/>
    <w:rsid w:val="00647CAD"/>
    <w:rsid w:val="00652798"/>
    <w:rsid w:val="006604B9"/>
    <w:rsid w:val="0066783F"/>
    <w:rsid w:val="00672309"/>
    <w:rsid w:val="006B5F87"/>
    <w:rsid w:val="006D041B"/>
    <w:rsid w:val="006D22BB"/>
    <w:rsid w:val="006E0260"/>
    <w:rsid w:val="00771DF6"/>
    <w:rsid w:val="00774308"/>
    <w:rsid w:val="007774E1"/>
    <w:rsid w:val="00797898"/>
    <w:rsid w:val="007C0461"/>
    <w:rsid w:val="007D0826"/>
    <w:rsid w:val="007D2BCC"/>
    <w:rsid w:val="00863EF9"/>
    <w:rsid w:val="00874457"/>
    <w:rsid w:val="0087609C"/>
    <w:rsid w:val="00897CD9"/>
    <w:rsid w:val="008C6620"/>
    <w:rsid w:val="008E40B3"/>
    <w:rsid w:val="0090078A"/>
    <w:rsid w:val="00917BEF"/>
    <w:rsid w:val="0095096B"/>
    <w:rsid w:val="0099478F"/>
    <w:rsid w:val="009D2A47"/>
    <w:rsid w:val="009F1A9F"/>
    <w:rsid w:val="00A02448"/>
    <w:rsid w:val="00A67F25"/>
    <w:rsid w:val="00AC7FBD"/>
    <w:rsid w:val="00AE3D99"/>
    <w:rsid w:val="00B220DA"/>
    <w:rsid w:val="00B43230"/>
    <w:rsid w:val="00B53AD2"/>
    <w:rsid w:val="00B76486"/>
    <w:rsid w:val="00BB695E"/>
    <w:rsid w:val="00C37A2A"/>
    <w:rsid w:val="00C468FC"/>
    <w:rsid w:val="00C47AFD"/>
    <w:rsid w:val="00C54996"/>
    <w:rsid w:val="00C60B03"/>
    <w:rsid w:val="00C9396A"/>
    <w:rsid w:val="00CC30DA"/>
    <w:rsid w:val="00CF7E46"/>
    <w:rsid w:val="00D33A0C"/>
    <w:rsid w:val="00D514A8"/>
    <w:rsid w:val="00D51830"/>
    <w:rsid w:val="00D72A0E"/>
    <w:rsid w:val="00D972A1"/>
    <w:rsid w:val="00DF2F03"/>
    <w:rsid w:val="00E13B70"/>
    <w:rsid w:val="00E65344"/>
    <w:rsid w:val="00E94467"/>
    <w:rsid w:val="00EC4464"/>
    <w:rsid w:val="00ED2A9E"/>
    <w:rsid w:val="00ED30AA"/>
    <w:rsid w:val="00F2256A"/>
    <w:rsid w:val="00F33041"/>
    <w:rsid w:val="00F7083C"/>
    <w:rsid w:val="00F712D5"/>
    <w:rsid w:val="00F836BE"/>
    <w:rsid w:val="00FB26A6"/>
    <w:rsid w:val="00FB3BA9"/>
    <w:rsid w:val="00FC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1F38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6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6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6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4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E02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260"/>
  </w:style>
  <w:style w:type="paragraph" w:styleId="Footer">
    <w:name w:val="footer"/>
    <w:basedOn w:val="Normal"/>
    <w:link w:val="FooterChar"/>
    <w:uiPriority w:val="99"/>
    <w:unhideWhenUsed/>
    <w:rsid w:val="006E02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Min12</b:Tag>
    <b:SourceType>Book</b:SourceType>
    <b:Guid>{54B4F431-109A-4EFB-8A48-B88674FD97C6}</b:Guid>
    <b:Author>
      <b:Author>
        <b:Corporate>Ministry of Education </b:Corporate>
      </b:Author>
    </b:Author>
    <b:Title>Resource Teacher of Learning and Behaviour Service Toolkit</b:Title>
    <b:Year>2012</b:Year>
    <b:City>Wellington </b:City>
    <b:Publisher>Ministry of Education </b:Publisher>
    <b:RefOrder>1</b:RefOrder>
  </b:Source>
</b:Sources>
</file>

<file path=customXml/itemProps1.xml><?xml version="1.0" encoding="utf-8"?>
<ds:datastoreItem xmlns:ds="http://schemas.openxmlformats.org/officeDocument/2006/customXml" ds:itemID="{BDE08083-F77B-6443-9AF3-00E51DF2B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1067</Words>
  <Characters>6084</Characters>
  <Application>Microsoft Macintosh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7137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 - Scripting Build v3.51</dc:creator>
  <cp:lastModifiedBy>Marie Petersen</cp:lastModifiedBy>
  <cp:revision>2</cp:revision>
  <cp:lastPrinted>2016-10-27T01:29:00Z</cp:lastPrinted>
  <dcterms:created xsi:type="dcterms:W3CDTF">2016-10-27T01:29:00Z</dcterms:created>
  <dcterms:modified xsi:type="dcterms:W3CDTF">2016-10-27T01:29:00Z</dcterms:modified>
</cp:coreProperties>
</file>